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B1C10" w14:textId="58341E1D" w:rsidR="00BC4D26" w:rsidRPr="006F5ED6" w:rsidRDefault="00DA3FF5" w:rsidP="00BC4D26">
      <w:pPr>
        <w:pStyle w:val="Titre"/>
        <w:rPr>
          <w:lang w:val="it-IT"/>
        </w:rPr>
      </w:pPr>
      <w:r>
        <w:rPr>
          <w:noProof/>
          <w:lang w:val="it-IT" w:eastAsia="it-IT"/>
        </w:rPr>
        <w:drawing>
          <wp:anchor distT="0" distB="0" distL="114300" distR="114300" simplePos="0" relativeHeight="251656192" behindDoc="1" locked="0" layoutInCell="1" allowOverlap="1" wp14:anchorId="08EDAAE0" wp14:editId="20C1128B">
            <wp:simplePos x="0" y="0"/>
            <wp:positionH relativeFrom="column">
              <wp:posOffset>-899795</wp:posOffset>
            </wp:positionH>
            <wp:positionV relativeFrom="page">
              <wp:posOffset>1172845</wp:posOffset>
            </wp:positionV>
            <wp:extent cx="7651115" cy="1002665"/>
            <wp:effectExtent l="0" t="0" r="6985" b="6985"/>
            <wp:wrapNone/>
            <wp:docPr id="15" name="Immagine 15"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853BD6">
        <w:rPr>
          <w:noProof/>
          <w:lang w:val="it-IT" w:eastAsia="fr-FR"/>
        </w:rPr>
        <w:t>ADAGE</w:t>
      </w:r>
    </w:p>
    <w:p w14:paraId="27F07638" w14:textId="4EE08B81" w:rsidR="00BC4D26" w:rsidRPr="00305860" w:rsidRDefault="00305860" w:rsidP="00BC4D26">
      <w:pPr>
        <w:pStyle w:val="Sous-titre"/>
        <w:rPr>
          <w:lang w:val="it-IT"/>
        </w:rPr>
      </w:pPr>
      <w:bookmarkStart w:id="0" w:name="_Hlk493070819"/>
      <w:r w:rsidRPr="00305860">
        <w:rPr>
          <w:lang w:val="it-IT"/>
        </w:rPr>
        <w:t xml:space="preserve">Piastrelle </w:t>
      </w:r>
      <w:r w:rsidR="006F5ED6">
        <w:rPr>
          <w:lang w:val="it-IT"/>
        </w:rPr>
        <w:t xml:space="preserve">effetto </w:t>
      </w:r>
      <w:r w:rsidR="00853BD6">
        <w:rPr>
          <w:lang w:val="it-IT"/>
        </w:rPr>
        <w:t>marmo</w:t>
      </w:r>
      <w:r w:rsidR="006F5ED6">
        <w:rPr>
          <w:lang w:val="it-IT"/>
        </w:rPr>
        <w:t xml:space="preserve"> </w:t>
      </w:r>
      <w:r w:rsidRPr="00305860">
        <w:rPr>
          <w:lang w:val="it-IT"/>
        </w:rPr>
        <w:t xml:space="preserve">per pavimento e rivestimento interno </w:t>
      </w:r>
    </w:p>
    <w:bookmarkEnd w:id="0"/>
    <w:p w14:paraId="4EF4051B" w14:textId="10A369AB" w:rsidR="00EA0BE8" w:rsidRPr="00305860" w:rsidRDefault="00EA0BE8" w:rsidP="00EA0BE8">
      <w:pPr>
        <w:pStyle w:val="Abstract"/>
        <w:rPr>
          <w:lang w:val="it-IT"/>
        </w:rPr>
      </w:pPr>
      <w:r w:rsidRPr="00305860">
        <w:rPr>
          <w:lang w:val="it-IT"/>
        </w:rPr>
        <w:t>Novoceram,</w:t>
      </w:r>
      <w:bookmarkStart w:id="1" w:name="OLE_LINK11"/>
      <w:r w:rsidRPr="00305860">
        <w:rPr>
          <w:lang w:val="it-IT"/>
        </w:rPr>
        <w:t xml:space="preserve"> </w:t>
      </w:r>
      <w:r w:rsidR="00305860" w:rsidRPr="00305860">
        <w:rPr>
          <w:lang w:val="it-IT"/>
        </w:rPr>
        <w:t>produttore francese di ceramica dal 1863, presenta</w:t>
      </w:r>
      <w:r w:rsidRPr="00305860">
        <w:rPr>
          <w:lang w:val="it-IT"/>
        </w:rPr>
        <w:t xml:space="preserve"> </w:t>
      </w:r>
      <w:r w:rsidR="00305860" w:rsidRPr="00305860">
        <w:rPr>
          <w:lang w:val="it-IT"/>
        </w:rPr>
        <w:t>una collezione</w:t>
      </w:r>
      <w:r w:rsidRPr="00305860">
        <w:rPr>
          <w:lang w:val="it-IT"/>
        </w:rPr>
        <w:t xml:space="preserve"> </w:t>
      </w:r>
      <w:r w:rsidR="00305860" w:rsidRPr="00305860">
        <w:rPr>
          <w:lang w:val="it-IT"/>
        </w:rPr>
        <w:t xml:space="preserve">di piastrelle in gres porcellanato colorato in massa </w:t>
      </w:r>
      <w:r w:rsidR="00853BD6" w:rsidRPr="00853BD6">
        <w:rPr>
          <w:lang w:val="it-IT"/>
        </w:rPr>
        <w:t>effetto marmo bianco per interni</w:t>
      </w:r>
      <w:r w:rsidR="00305860" w:rsidRPr="00305860">
        <w:rPr>
          <w:lang w:val="it-IT"/>
        </w:rPr>
        <w:t>.</w:t>
      </w:r>
      <w:r w:rsidR="00305860">
        <w:rPr>
          <w:lang w:val="it-IT"/>
        </w:rPr>
        <w:t xml:space="preserve"> </w:t>
      </w:r>
      <w:r w:rsidR="002719A8" w:rsidRPr="00305860">
        <w:rPr>
          <w:lang w:val="it-IT"/>
        </w:rPr>
        <w:t xml:space="preserve"> </w:t>
      </w:r>
      <w:bookmarkEnd w:id="1"/>
    </w:p>
    <w:p w14:paraId="0274B095" w14:textId="77777777" w:rsidR="00EA0BE8" w:rsidRPr="006F5ED6" w:rsidRDefault="00305860" w:rsidP="00EA0BE8">
      <w:pPr>
        <w:pStyle w:val="Titre3"/>
        <w:rPr>
          <w:lang w:val="it-IT"/>
        </w:rPr>
      </w:pPr>
      <w:r w:rsidRPr="006F5ED6">
        <w:rPr>
          <w:lang w:val="it-IT"/>
        </w:rPr>
        <w:t>COMUNICATO STAMPA</w:t>
      </w:r>
    </w:p>
    <w:p w14:paraId="51A6FA73" w14:textId="25160ACD" w:rsidR="00675CF1" w:rsidRPr="00305860" w:rsidRDefault="00853BD6" w:rsidP="00675CF1">
      <w:pPr>
        <w:spacing w:before="240"/>
        <w:rPr>
          <w:lang w:val="it-IT"/>
        </w:rPr>
      </w:pPr>
      <w:r>
        <w:rPr>
          <w:b/>
          <w:bCs/>
          <w:lang w:val="it-IT"/>
        </w:rPr>
        <w:t>Adage</w:t>
      </w:r>
      <w:r w:rsidR="00D244E5" w:rsidRPr="00305860">
        <w:rPr>
          <w:b/>
          <w:bCs/>
          <w:lang w:val="it-IT"/>
        </w:rPr>
        <w:t> </w:t>
      </w:r>
      <w:r w:rsidR="00305860" w:rsidRPr="00305860">
        <w:rPr>
          <w:lang w:val="it-IT"/>
        </w:rPr>
        <w:t>è una collezione di piastrelle in gres porcella</w:t>
      </w:r>
      <w:r w:rsidR="00305860">
        <w:rPr>
          <w:lang w:val="it-IT"/>
        </w:rPr>
        <w:t>n</w:t>
      </w:r>
      <w:r w:rsidR="00305860" w:rsidRPr="00305860">
        <w:rPr>
          <w:lang w:val="it-IT"/>
        </w:rPr>
        <w:t>ato colorato in massa ch</w:t>
      </w:r>
      <w:r w:rsidR="00550360" w:rsidRPr="00305860">
        <w:rPr>
          <w:lang w:val="it-IT"/>
        </w:rPr>
        <w:t xml:space="preserve">e </w:t>
      </w:r>
      <w:hyperlink r:id="rId9" w:history="1">
        <w:r w:rsidR="00550360" w:rsidRPr="00305860">
          <w:rPr>
            <w:rStyle w:val="Lienhypertexte"/>
            <w:b/>
            <w:lang w:val="it-IT"/>
          </w:rPr>
          <w:t>Novoceram</w:t>
        </w:r>
      </w:hyperlink>
      <w:bookmarkStart w:id="2" w:name="OLE_LINK12"/>
      <w:r w:rsidR="00842D3D" w:rsidRPr="00305860">
        <w:rPr>
          <w:lang w:val="it-IT"/>
        </w:rPr>
        <w:t xml:space="preserve">, </w:t>
      </w:r>
      <w:r w:rsidR="00305860" w:rsidRPr="00305860">
        <w:rPr>
          <w:lang w:val="it-IT"/>
        </w:rPr>
        <w:t>produttore francese di ceramica dal</w:t>
      </w:r>
      <w:r w:rsidR="00842D3D" w:rsidRPr="00305860">
        <w:rPr>
          <w:lang w:val="it-IT"/>
        </w:rPr>
        <w:t xml:space="preserve"> 1863</w:t>
      </w:r>
      <w:r w:rsidR="00550360" w:rsidRPr="00305860">
        <w:rPr>
          <w:lang w:val="it-IT"/>
        </w:rPr>
        <w:t>,</w:t>
      </w:r>
      <w:r w:rsidR="00DC33EE" w:rsidRPr="00305860">
        <w:rPr>
          <w:lang w:val="it-IT"/>
        </w:rPr>
        <w:t xml:space="preserve"> </w:t>
      </w:r>
      <w:r w:rsidR="00305860" w:rsidRPr="00305860">
        <w:rPr>
          <w:lang w:val="it-IT"/>
        </w:rPr>
        <w:t>h</w:t>
      </w:r>
      <w:r w:rsidR="00DC33EE" w:rsidRPr="00305860">
        <w:rPr>
          <w:lang w:val="it-IT"/>
        </w:rPr>
        <w:t xml:space="preserve">a </w:t>
      </w:r>
      <w:r w:rsidR="00305860" w:rsidRPr="00305860">
        <w:rPr>
          <w:lang w:val="it-IT"/>
        </w:rPr>
        <w:t>studiato per pavimenti e rivestimenti interni.</w:t>
      </w:r>
      <w:r w:rsidR="006617C2" w:rsidRPr="00305860">
        <w:rPr>
          <w:lang w:val="it-IT"/>
        </w:rPr>
        <w:t xml:space="preserve"> </w:t>
      </w:r>
    </w:p>
    <w:bookmarkEnd w:id="2"/>
    <w:p w14:paraId="3AEF29FC" w14:textId="77777777" w:rsidR="00853BD6" w:rsidRPr="00853BD6" w:rsidRDefault="00853BD6" w:rsidP="00853BD6">
      <w:pPr>
        <w:spacing w:before="240"/>
        <w:rPr>
          <w:lang w:val="it-IT"/>
        </w:rPr>
      </w:pPr>
      <w:r w:rsidRPr="00853BD6">
        <w:rPr>
          <w:lang w:val="it-IT"/>
        </w:rPr>
        <w:t xml:space="preserve">Adage propone la reinterpretazione in materiale ceramico di </w:t>
      </w:r>
      <w:r w:rsidRPr="00806D05">
        <w:rPr>
          <w:b/>
          <w:bCs/>
          <w:lang w:val="it-IT"/>
        </w:rPr>
        <w:t>quattro classici marmi italiani</w:t>
      </w:r>
      <w:r w:rsidRPr="00853BD6">
        <w:rPr>
          <w:lang w:val="it-IT"/>
        </w:rPr>
        <w:t xml:space="preserve"> a base </w:t>
      </w:r>
      <w:r w:rsidRPr="00806D05">
        <w:rPr>
          <w:b/>
          <w:bCs/>
          <w:lang w:val="it-IT"/>
        </w:rPr>
        <w:t>bianca</w:t>
      </w:r>
      <w:r w:rsidRPr="00853BD6">
        <w:rPr>
          <w:lang w:val="it-IT"/>
        </w:rPr>
        <w:t xml:space="preserve"> in una </w:t>
      </w:r>
      <w:r w:rsidRPr="00806D05">
        <w:rPr>
          <w:b/>
          <w:bCs/>
          <w:lang w:val="it-IT"/>
        </w:rPr>
        <w:t>innovativa finitura mat</w:t>
      </w:r>
      <w:r w:rsidRPr="00853BD6">
        <w:rPr>
          <w:lang w:val="it-IT"/>
        </w:rPr>
        <w:t xml:space="preserve"> dalle straordinarie caratteristiche tecniche.</w:t>
      </w:r>
    </w:p>
    <w:p w14:paraId="042A872F" w14:textId="77777777" w:rsidR="00853BD6" w:rsidRPr="00853BD6" w:rsidRDefault="00853BD6" w:rsidP="00853BD6">
      <w:pPr>
        <w:spacing w:before="240"/>
        <w:rPr>
          <w:lang w:val="it-IT"/>
        </w:rPr>
      </w:pPr>
      <w:r w:rsidRPr="00853BD6">
        <w:rPr>
          <w:lang w:val="it-IT"/>
        </w:rPr>
        <w:t xml:space="preserve">Grazie allo sviluppo di una nuova materia esclusiva è stato infatti possibile ottenere una superficie </w:t>
      </w:r>
      <w:r w:rsidRPr="00806D05">
        <w:rPr>
          <w:b/>
          <w:bCs/>
          <w:lang w:val="it-IT"/>
        </w:rPr>
        <w:t>estremamente mat e gradevole al tatto</w:t>
      </w:r>
      <w:r w:rsidRPr="00853BD6">
        <w:rPr>
          <w:lang w:val="it-IT"/>
        </w:rPr>
        <w:t xml:space="preserve"> che possiede tuttavia eccezionali </w:t>
      </w:r>
      <w:r w:rsidRPr="00806D05">
        <w:rPr>
          <w:b/>
          <w:bCs/>
          <w:lang w:val="it-IT"/>
        </w:rPr>
        <w:t>caratteristiche di resistenza all’usura, al graffio e allo scivolamento.</w:t>
      </w:r>
      <w:r w:rsidRPr="00853BD6">
        <w:rPr>
          <w:lang w:val="it-IT"/>
        </w:rPr>
        <w:t xml:space="preserve"> Questo consente di utilizzare le piastrelle in gres porcellanato effetto marmo Adage in tutti quei contesti in cui sono richieste caratteristiche tecniche che risulterebbero proibitive sia per il materiale naturale che per le riproduzioni ceramiche in finitura lucida.</w:t>
      </w:r>
    </w:p>
    <w:p w14:paraId="6E90D95B" w14:textId="77777777" w:rsidR="00853BD6" w:rsidRPr="00853BD6" w:rsidRDefault="00853BD6" w:rsidP="00853BD6">
      <w:pPr>
        <w:spacing w:before="240"/>
        <w:rPr>
          <w:lang w:val="it-IT"/>
        </w:rPr>
      </w:pPr>
      <w:r w:rsidRPr="00853BD6">
        <w:rPr>
          <w:lang w:val="it-IT"/>
        </w:rPr>
        <w:t>Anche dal punto di vista estetico, l’aspetto non riflettente e quasi zuccherino conferisce di per sé al pavimento una connotazione nuova e contemporanea, che si collega tuttavia a un tipo di finitura superficiale che i distributori di marmo naturale propongono sempre più frequentemente in sostituzione della classica finitura lucida e riflettente.</w:t>
      </w:r>
    </w:p>
    <w:p w14:paraId="45EF7C9B" w14:textId="77777777" w:rsidR="00853BD6" w:rsidRPr="00853BD6" w:rsidRDefault="00853BD6" w:rsidP="00853BD6">
      <w:pPr>
        <w:spacing w:before="240"/>
        <w:rPr>
          <w:lang w:val="it-IT"/>
        </w:rPr>
      </w:pPr>
      <w:r w:rsidRPr="00853BD6">
        <w:rPr>
          <w:lang w:val="it-IT"/>
        </w:rPr>
        <w:t xml:space="preserve">Adage è proposto nelle versioni </w:t>
      </w:r>
      <w:r w:rsidRPr="00853BD6">
        <w:rPr>
          <w:b/>
          <w:bCs/>
          <w:lang w:val="it-IT"/>
        </w:rPr>
        <w:t>Calacatta</w:t>
      </w:r>
      <w:r w:rsidRPr="00853BD6">
        <w:rPr>
          <w:lang w:val="it-IT"/>
        </w:rPr>
        <w:t xml:space="preserve">, dalle vene marcate e importanti con sfumature che vanno dal grigio caldo, all’ocra, al ruggine; </w:t>
      </w:r>
      <w:r w:rsidRPr="00853BD6">
        <w:rPr>
          <w:b/>
          <w:bCs/>
          <w:lang w:val="it-IT"/>
        </w:rPr>
        <w:t>Statuario</w:t>
      </w:r>
      <w:r w:rsidRPr="00853BD6">
        <w:rPr>
          <w:lang w:val="it-IT"/>
        </w:rPr>
        <w:t xml:space="preserve">, con le classiche venature grigio bluastre di ampio respiro; </w:t>
      </w:r>
      <w:r w:rsidRPr="00853BD6">
        <w:rPr>
          <w:b/>
          <w:bCs/>
          <w:lang w:val="it-IT"/>
        </w:rPr>
        <w:t>Arabescato</w:t>
      </w:r>
      <w:r w:rsidRPr="00853BD6">
        <w:rPr>
          <w:lang w:val="it-IT"/>
        </w:rPr>
        <w:t xml:space="preserve">, un prezioso arabesco di venature dorate che sfumano in particolari verdastri; </w:t>
      </w:r>
      <w:r w:rsidRPr="00853BD6">
        <w:rPr>
          <w:b/>
          <w:bCs/>
          <w:lang w:val="it-IT"/>
        </w:rPr>
        <w:t>Michelangelo</w:t>
      </w:r>
      <w:r w:rsidRPr="00853BD6">
        <w:rPr>
          <w:lang w:val="it-IT"/>
        </w:rPr>
        <w:t>, un bianco puro appena disegnato da vene leggere di colore grigio bluastro.</w:t>
      </w:r>
    </w:p>
    <w:p w14:paraId="64150028" w14:textId="1B07A02B" w:rsidR="00853BD6" w:rsidRDefault="00853BD6" w:rsidP="00853BD6">
      <w:pPr>
        <w:spacing w:before="240"/>
        <w:rPr>
          <w:b/>
          <w:lang w:val="it-IT"/>
        </w:rPr>
      </w:pPr>
      <w:r w:rsidRPr="00853BD6">
        <w:rPr>
          <w:lang w:val="it-IT"/>
        </w:rPr>
        <w:t xml:space="preserve">Oltre ai formati da pavimento in gres porcellanato </w:t>
      </w:r>
      <w:r w:rsidRPr="00853BD6">
        <w:rPr>
          <w:b/>
          <w:bCs/>
          <w:lang w:val="it-IT"/>
        </w:rPr>
        <w:t>60x120</w:t>
      </w:r>
      <w:r w:rsidRPr="00853BD6">
        <w:rPr>
          <w:lang w:val="it-IT"/>
        </w:rPr>
        <w:t xml:space="preserve"> e </w:t>
      </w:r>
      <w:r w:rsidRPr="00853BD6">
        <w:rPr>
          <w:b/>
          <w:bCs/>
          <w:lang w:val="it-IT"/>
        </w:rPr>
        <w:t>80x80</w:t>
      </w:r>
      <w:r w:rsidRPr="00853BD6">
        <w:rPr>
          <w:lang w:val="it-IT"/>
        </w:rPr>
        <w:t xml:space="preserve">, i quattro marmi di Adage sono declinati anche in versione da rivestimento in pasta bianca e finitura lucida.La proposta decorativa è arricchita da un </w:t>
      </w:r>
      <w:r w:rsidRPr="00853BD6">
        <w:rPr>
          <w:b/>
          <w:bCs/>
          <w:lang w:val="it-IT"/>
        </w:rPr>
        <w:t>listello</w:t>
      </w:r>
      <w:r w:rsidRPr="00853BD6">
        <w:rPr>
          <w:lang w:val="it-IT"/>
        </w:rPr>
        <w:t xml:space="preserve"> in gres </w:t>
      </w:r>
      <w:r w:rsidRPr="00853BD6">
        <w:rPr>
          <w:b/>
          <w:bCs/>
          <w:lang w:val="it-IT"/>
        </w:rPr>
        <w:t>8x80</w:t>
      </w:r>
      <w:r w:rsidRPr="00853BD6">
        <w:rPr>
          <w:lang w:val="it-IT"/>
        </w:rPr>
        <w:t xml:space="preserve"> cm, un </w:t>
      </w:r>
      <w:r w:rsidRPr="00853BD6">
        <w:rPr>
          <w:b/>
          <w:bCs/>
          <w:lang w:val="it-IT"/>
        </w:rPr>
        <w:t>mosaico</w:t>
      </w:r>
      <w:r w:rsidRPr="00853BD6">
        <w:rPr>
          <w:lang w:val="it-IT"/>
        </w:rPr>
        <w:t xml:space="preserve"> </w:t>
      </w:r>
      <w:r w:rsidRPr="00853BD6">
        <w:rPr>
          <w:b/>
          <w:bCs/>
          <w:lang w:val="it-IT"/>
        </w:rPr>
        <w:t>5x5</w:t>
      </w:r>
      <w:r w:rsidRPr="00853BD6">
        <w:rPr>
          <w:lang w:val="it-IT"/>
        </w:rPr>
        <w:t xml:space="preserve"> cm e </w:t>
      </w:r>
      <w:r w:rsidRPr="00853BD6">
        <w:rPr>
          <w:b/>
          <w:bCs/>
          <w:lang w:val="it-IT"/>
        </w:rPr>
        <w:t>un prezioso mosaico decorato</w:t>
      </w:r>
      <w:r w:rsidRPr="00853BD6">
        <w:rPr>
          <w:lang w:val="it-IT"/>
        </w:rPr>
        <w:t>.</w:t>
      </w:r>
      <w:r w:rsidRPr="00853BD6">
        <w:rPr>
          <w:b/>
          <w:lang w:val="it-IT"/>
        </w:rPr>
        <w:t xml:space="preserve"> </w:t>
      </w:r>
    </w:p>
    <w:p w14:paraId="7A74C5B1" w14:textId="738045EE" w:rsidR="00085E9B" w:rsidRPr="000D4EDC" w:rsidRDefault="00085E9B" w:rsidP="00853BD6">
      <w:pPr>
        <w:spacing w:before="240"/>
        <w:rPr>
          <w:b/>
          <w:lang w:val="it-IT"/>
        </w:rPr>
      </w:pPr>
      <w:r w:rsidRPr="000D4EDC">
        <w:rPr>
          <w:b/>
          <w:lang w:val="it-IT"/>
        </w:rPr>
        <w:t>Per sapern</w:t>
      </w:r>
      <w:r>
        <w:rPr>
          <w:b/>
          <w:lang w:val="it-IT"/>
        </w:rPr>
        <w:t xml:space="preserve">e di più sulla collezione </w:t>
      </w:r>
      <w:r w:rsidR="00853BD6">
        <w:rPr>
          <w:b/>
          <w:lang w:val="it-IT"/>
        </w:rPr>
        <w:t>Adage</w:t>
      </w:r>
      <w:r w:rsidRPr="000D4EDC">
        <w:rPr>
          <w:b/>
          <w:lang w:val="it-IT"/>
        </w:rPr>
        <w:t xml:space="preserve"> e (ri)scoprire tutte le collezioni di Novoceram, appuntamento sul </w:t>
      </w:r>
      <w:hyperlink r:id="rId10" w:history="1">
        <w:r w:rsidRPr="000D4EDC">
          <w:rPr>
            <w:rStyle w:val="Lienhypertexte"/>
            <w:b/>
            <w:lang w:val="it-IT"/>
          </w:rPr>
          <w:t>sito</w:t>
        </w:r>
      </w:hyperlink>
      <w:r w:rsidRPr="000D4EDC">
        <w:rPr>
          <w:b/>
          <w:lang w:val="it-IT"/>
        </w:rPr>
        <w:t xml:space="preserve"> o sulla </w:t>
      </w:r>
      <w:r w:rsidR="00000000">
        <w:fldChar w:fldCharType="begin"/>
      </w:r>
      <w:r w:rsidR="00000000">
        <w:instrText xml:space="preserve"> HYPERLINK "http://www.facebook.com/novoceram" </w:instrText>
      </w:r>
      <w:r w:rsidR="00000000">
        <w:fldChar w:fldCharType="separate"/>
      </w:r>
      <w:r w:rsidRPr="000D4EDC">
        <w:rPr>
          <w:rStyle w:val="Lienhypertexte"/>
          <w:b/>
          <w:lang w:val="it-IT"/>
        </w:rPr>
        <w:t>pagina Facebook</w:t>
      </w:r>
      <w:r w:rsidR="00000000">
        <w:rPr>
          <w:rStyle w:val="Lienhypertexte"/>
          <w:b/>
          <w:lang w:val="it-IT"/>
        </w:rPr>
        <w:fldChar w:fldCharType="end"/>
      </w:r>
      <w:r w:rsidRPr="000D4EDC">
        <w:rPr>
          <w:lang w:val="it-IT"/>
        </w:rPr>
        <w:t>.</w:t>
      </w:r>
    </w:p>
    <w:p w14:paraId="6CD12031" w14:textId="77777777" w:rsidR="00EA0BE8" w:rsidRPr="00085E9B" w:rsidRDefault="00EA0BE8" w:rsidP="00EA0BE8">
      <w:pPr>
        <w:rPr>
          <w:lang w:val="it-IT"/>
        </w:rPr>
      </w:pPr>
    </w:p>
    <w:p w14:paraId="2DCCF29C" w14:textId="00CBB12C" w:rsidR="00774BF7" w:rsidRPr="006F5ED6" w:rsidRDefault="00EA0BE8" w:rsidP="00774BF7">
      <w:pPr>
        <w:pStyle w:val="Titre"/>
        <w:rPr>
          <w:lang w:val="it-IT"/>
        </w:rPr>
      </w:pPr>
      <w:r w:rsidRPr="00085E9B">
        <w:rPr>
          <w:lang w:val="it-IT"/>
        </w:rPr>
        <w:br w:type="page"/>
      </w:r>
      <w:r w:rsidR="00DA3FF5">
        <w:rPr>
          <w:noProof/>
          <w:lang w:val="it-IT" w:eastAsia="it-IT"/>
        </w:rPr>
        <w:lastRenderedPageBreak/>
        <w:drawing>
          <wp:anchor distT="0" distB="0" distL="114300" distR="114300" simplePos="0" relativeHeight="251657216" behindDoc="1" locked="0" layoutInCell="1" allowOverlap="1" wp14:anchorId="29F116B2" wp14:editId="210066FC">
            <wp:simplePos x="0" y="0"/>
            <wp:positionH relativeFrom="column">
              <wp:posOffset>-899795</wp:posOffset>
            </wp:positionH>
            <wp:positionV relativeFrom="page">
              <wp:posOffset>1172845</wp:posOffset>
            </wp:positionV>
            <wp:extent cx="7651115" cy="1002665"/>
            <wp:effectExtent l="0" t="0" r="6985" b="6985"/>
            <wp:wrapNone/>
            <wp:docPr id="16" name="Immagine 16"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DA3FF5">
        <w:rPr>
          <w:noProof/>
          <w:lang w:val="it-IT" w:eastAsia="it-IT"/>
        </w:rPr>
        <w:drawing>
          <wp:anchor distT="0" distB="0" distL="114300" distR="114300" simplePos="0" relativeHeight="251659264" behindDoc="1" locked="0" layoutInCell="1" allowOverlap="1" wp14:anchorId="277B8D7E" wp14:editId="49EFDA3D">
            <wp:simplePos x="0" y="0"/>
            <wp:positionH relativeFrom="column">
              <wp:posOffset>-899795</wp:posOffset>
            </wp:positionH>
            <wp:positionV relativeFrom="page">
              <wp:posOffset>1172845</wp:posOffset>
            </wp:positionV>
            <wp:extent cx="7651115" cy="1002665"/>
            <wp:effectExtent l="0" t="0" r="6985" b="6985"/>
            <wp:wrapNone/>
            <wp:docPr id="18" name="Immagine 18"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853BD6">
        <w:rPr>
          <w:noProof/>
          <w:lang w:val="it-IT" w:eastAsia="fr-FR"/>
        </w:rPr>
        <w:t>ADAGE</w:t>
      </w:r>
    </w:p>
    <w:p w14:paraId="2A84196C" w14:textId="250ED5C8" w:rsidR="00305860" w:rsidRPr="00305860" w:rsidRDefault="00305860" w:rsidP="00305860">
      <w:pPr>
        <w:pStyle w:val="Sous-titre"/>
        <w:rPr>
          <w:lang w:val="it-IT"/>
        </w:rPr>
      </w:pPr>
      <w:r w:rsidRPr="00305860">
        <w:rPr>
          <w:lang w:val="it-IT"/>
        </w:rPr>
        <w:t>Piastrelle</w:t>
      </w:r>
      <w:r w:rsidR="006F5ED6">
        <w:rPr>
          <w:lang w:val="it-IT"/>
        </w:rPr>
        <w:t xml:space="preserve"> effetto </w:t>
      </w:r>
      <w:r w:rsidR="00853BD6">
        <w:rPr>
          <w:lang w:val="it-IT"/>
        </w:rPr>
        <w:t>marmo</w:t>
      </w:r>
      <w:r w:rsidRPr="00305860">
        <w:rPr>
          <w:lang w:val="it-IT"/>
        </w:rPr>
        <w:t xml:space="preserve"> per pavimento e rivestimento interno </w:t>
      </w:r>
    </w:p>
    <w:p w14:paraId="28D01A67" w14:textId="77777777" w:rsidR="00EA0BE8" w:rsidRPr="0042365F" w:rsidRDefault="00305860" w:rsidP="00EA0BE8">
      <w:pPr>
        <w:pStyle w:val="Titre3"/>
      </w:pPr>
      <w:r>
        <w:t>SCHEDA PRODOTTO</w:t>
      </w:r>
    </w:p>
    <w:tbl>
      <w:tblPr>
        <w:tblW w:w="8660" w:type="dxa"/>
        <w:tblBorders>
          <w:top w:val="single" w:sz="4" w:space="0" w:color="C4BC96"/>
          <w:bottom w:val="single" w:sz="4" w:space="0" w:color="C4BC96"/>
          <w:insideH w:val="single" w:sz="4" w:space="0" w:color="C4BC96"/>
        </w:tblBorders>
        <w:tblLook w:val="0400" w:firstRow="0" w:lastRow="0" w:firstColumn="0" w:lastColumn="0" w:noHBand="0" w:noVBand="1"/>
      </w:tblPr>
      <w:tblGrid>
        <w:gridCol w:w="4180"/>
        <w:gridCol w:w="4480"/>
      </w:tblGrid>
      <w:tr w:rsidR="00305860" w:rsidRPr="00866D84" w14:paraId="45CA5009" w14:textId="77777777" w:rsidTr="00305860">
        <w:trPr>
          <w:trHeight w:val="246"/>
        </w:trPr>
        <w:tc>
          <w:tcPr>
            <w:tcW w:w="4180" w:type="dxa"/>
          </w:tcPr>
          <w:p w14:paraId="5291B6E9" w14:textId="77777777" w:rsidR="00305860" w:rsidRPr="001F0523" w:rsidRDefault="00305860" w:rsidP="00EC62BC">
            <w:pPr>
              <w:rPr>
                <w:lang w:val="it-IT"/>
              </w:rPr>
            </w:pPr>
            <w:r w:rsidRPr="001F0523">
              <w:rPr>
                <w:lang w:val="it-IT"/>
              </w:rPr>
              <w:t xml:space="preserve">UTILIZZO: </w:t>
            </w:r>
          </w:p>
        </w:tc>
        <w:tc>
          <w:tcPr>
            <w:tcW w:w="4480" w:type="dxa"/>
            <w:noWrap/>
            <w:hideMark/>
          </w:tcPr>
          <w:p w14:paraId="3B22EC26" w14:textId="54DB6515" w:rsidR="00305860" w:rsidRPr="00305860" w:rsidRDefault="00305860" w:rsidP="0045235D">
            <w:pPr>
              <w:rPr>
                <w:lang w:val="it-IT"/>
              </w:rPr>
            </w:pPr>
            <w:r w:rsidRPr="00305860">
              <w:rPr>
                <w:lang w:val="it-IT"/>
              </w:rPr>
              <w:t xml:space="preserve">Pavimento e rivestimento interno </w:t>
            </w:r>
          </w:p>
        </w:tc>
      </w:tr>
      <w:tr w:rsidR="00305860" w:rsidRPr="00866D84" w14:paraId="757BA09B" w14:textId="77777777" w:rsidTr="00305860">
        <w:trPr>
          <w:trHeight w:val="284"/>
        </w:trPr>
        <w:tc>
          <w:tcPr>
            <w:tcW w:w="4180" w:type="dxa"/>
          </w:tcPr>
          <w:p w14:paraId="7D6D4820" w14:textId="77777777" w:rsidR="00305860" w:rsidRPr="001F0523" w:rsidRDefault="00305860" w:rsidP="00EC62BC">
            <w:pPr>
              <w:rPr>
                <w:lang w:val="it-IT"/>
              </w:rPr>
            </w:pPr>
            <w:r w:rsidRPr="001F0523">
              <w:rPr>
                <w:lang w:val="it-IT"/>
              </w:rPr>
              <w:t xml:space="preserve">TECNOLOGIA: </w:t>
            </w:r>
          </w:p>
        </w:tc>
        <w:tc>
          <w:tcPr>
            <w:tcW w:w="4480" w:type="dxa"/>
            <w:noWrap/>
            <w:hideMark/>
          </w:tcPr>
          <w:p w14:paraId="72C9ECA6" w14:textId="77777777" w:rsidR="00305860" w:rsidRDefault="00305860" w:rsidP="00175913">
            <w:pPr>
              <w:rPr>
                <w:lang w:val="it-IT"/>
              </w:rPr>
            </w:pPr>
            <w:r w:rsidRPr="00305860">
              <w:rPr>
                <w:lang w:val="it-IT"/>
              </w:rPr>
              <w:t>Gres porcellanato colorato in massa</w:t>
            </w:r>
          </w:p>
          <w:p w14:paraId="6474F22D" w14:textId="2497210B" w:rsidR="00853BD6" w:rsidRPr="00305860" w:rsidRDefault="00853BD6" w:rsidP="00175913">
            <w:pPr>
              <w:rPr>
                <w:lang w:val="it-IT"/>
              </w:rPr>
            </w:pPr>
            <w:r>
              <w:rPr>
                <w:lang w:val="it-IT"/>
              </w:rPr>
              <w:t>Pasta Bianca</w:t>
            </w:r>
          </w:p>
        </w:tc>
      </w:tr>
      <w:tr w:rsidR="00305860" w:rsidRPr="00EA0BE8" w14:paraId="1CA077B3" w14:textId="77777777" w:rsidTr="00305860">
        <w:trPr>
          <w:trHeight w:val="312"/>
        </w:trPr>
        <w:tc>
          <w:tcPr>
            <w:tcW w:w="4180" w:type="dxa"/>
          </w:tcPr>
          <w:p w14:paraId="22CD489B" w14:textId="77777777" w:rsidR="00305860" w:rsidRPr="001F0523" w:rsidRDefault="00305860" w:rsidP="00EC62BC">
            <w:pPr>
              <w:rPr>
                <w:lang w:val="it-IT"/>
              </w:rPr>
            </w:pPr>
            <w:r w:rsidRPr="001F0523">
              <w:rPr>
                <w:lang w:val="it-IT"/>
              </w:rPr>
              <w:t xml:space="preserve">COLORI: </w:t>
            </w:r>
          </w:p>
        </w:tc>
        <w:tc>
          <w:tcPr>
            <w:tcW w:w="4480" w:type="dxa"/>
            <w:noWrap/>
            <w:hideMark/>
          </w:tcPr>
          <w:p w14:paraId="21550C76" w14:textId="77777777" w:rsidR="00853BD6" w:rsidRDefault="00853BD6" w:rsidP="00853BD6">
            <w:proofErr w:type="spellStart"/>
            <w:r>
              <w:t>Calacatta</w:t>
            </w:r>
            <w:proofErr w:type="spellEnd"/>
          </w:p>
          <w:p w14:paraId="56CBCDC7" w14:textId="77777777" w:rsidR="00853BD6" w:rsidRDefault="00853BD6" w:rsidP="00853BD6">
            <w:proofErr w:type="spellStart"/>
            <w:r>
              <w:t>Statuario</w:t>
            </w:r>
            <w:proofErr w:type="spellEnd"/>
          </w:p>
          <w:p w14:paraId="63A22CFF" w14:textId="77777777" w:rsidR="00853BD6" w:rsidRDefault="00853BD6" w:rsidP="00853BD6">
            <w:proofErr w:type="spellStart"/>
            <w:r>
              <w:t>Arabescato</w:t>
            </w:r>
            <w:proofErr w:type="spellEnd"/>
          </w:p>
          <w:p w14:paraId="67E378DC" w14:textId="5FA52D71" w:rsidR="00305860" w:rsidRPr="00EA0BE8" w:rsidRDefault="00853BD6" w:rsidP="00853BD6">
            <w:r>
              <w:t>Michelangelo</w:t>
            </w:r>
          </w:p>
        </w:tc>
      </w:tr>
      <w:tr w:rsidR="00305860" w:rsidRPr="00866D84" w14:paraId="5F404CE0" w14:textId="77777777" w:rsidTr="00305860">
        <w:trPr>
          <w:trHeight w:val="333"/>
        </w:trPr>
        <w:tc>
          <w:tcPr>
            <w:tcW w:w="4180" w:type="dxa"/>
          </w:tcPr>
          <w:p w14:paraId="531CD775" w14:textId="77777777" w:rsidR="00305860" w:rsidRPr="001F0523" w:rsidRDefault="00305860" w:rsidP="00EC62BC">
            <w:pPr>
              <w:rPr>
                <w:lang w:val="it-IT"/>
              </w:rPr>
            </w:pPr>
            <w:r w:rsidRPr="001F0523">
              <w:rPr>
                <w:lang w:val="it-IT"/>
              </w:rPr>
              <w:t xml:space="preserve">FORMATI: </w:t>
            </w:r>
          </w:p>
        </w:tc>
        <w:tc>
          <w:tcPr>
            <w:tcW w:w="4480" w:type="dxa"/>
            <w:noWrap/>
            <w:hideMark/>
          </w:tcPr>
          <w:p w14:paraId="36E1E3DA" w14:textId="77777777" w:rsidR="00853BD6" w:rsidRDefault="00853BD6" w:rsidP="00853BD6">
            <w:r>
              <w:t>40x80 cm</w:t>
            </w:r>
          </w:p>
          <w:p w14:paraId="12EF0448" w14:textId="77777777" w:rsidR="00853BD6" w:rsidRPr="00CF6613" w:rsidRDefault="00853BD6" w:rsidP="00853BD6">
            <w:r w:rsidRPr="00CF6613">
              <w:t>80x80 cm</w:t>
            </w:r>
          </w:p>
          <w:p w14:paraId="7683E8B6" w14:textId="77777777" w:rsidR="00853BD6" w:rsidRPr="00CF6613" w:rsidRDefault="00853BD6" w:rsidP="00853BD6">
            <w:r w:rsidRPr="00CF6613">
              <w:t>60x</w:t>
            </w:r>
            <w:r>
              <w:t>12</w:t>
            </w:r>
            <w:r w:rsidRPr="00CF6613">
              <w:t>0 cm</w:t>
            </w:r>
          </w:p>
          <w:p w14:paraId="3D8394EA" w14:textId="77777777" w:rsidR="00853BD6" w:rsidRPr="00CF6613" w:rsidRDefault="00853BD6" w:rsidP="00853BD6">
            <w:r>
              <w:t>8</w:t>
            </w:r>
            <w:r w:rsidRPr="00CF6613">
              <w:t>x</w:t>
            </w:r>
            <w:r>
              <w:t>8</w:t>
            </w:r>
            <w:r w:rsidRPr="00CF6613">
              <w:t>0 cm</w:t>
            </w:r>
          </w:p>
          <w:p w14:paraId="7BF4A627" w14:textId="77777777" w:rsidR="00853BD6" w:rsidRPr="00D16831" w:rsidRDefault="00853BD6" w:rsidP="00853BD6">
            <w:pPr>
              <w:rPr>
                <w:lang w:val="fr-BE"/>
              </w:rPr>
            </w:pPr>
            <w:r>
              <w:rPr>
                <w:lang w:val="fr-BE"/>
              </w:rPr>
              <w:t xml:space="preserve">Mosaïque 28x35 </w:t>
            </w:r>
            <w:r w:rsidRPr="00D16831">
              <w:rPr>
                <w:lang w:val="fr-BE"/>
              </w:rPr>
              <w:t>cm</w:t>
            </w:r>
          </w:p>
          <w:p w14:paraId="338DBAB4" w14:textId="73971B81" w:rsidR="00305860" w:rsidRPr="00305860" w:rsidRDefault="00853BD6" w:rsidP="00853BD6">
            <w:pPr>
              <w:rPr>
                <w:lang w:val="it-IT"/>
              </w:rPr>
            </w:pPr>
            <w:r w:rsidRPr="00D16831">
              <w:rPr>
                <w:lang w:val="fr-BE"/>
              </w:rPr>
              <w:t xml:space="preserve">Mosaïque </w:t>
            </w:r>
            <w:r>
              <w:rPr>
                <w:lang w:val="fr-BE"/>
              </w:rPr>
              <w:t>5x5</w:t>
            </w:r>
            <w:r w:rsidRPr="00D16831">
              <w:rPr>
                <w:lang w:val="fr-BE"/>
              </w:rPr>
              <w:t xml:space="preserve"> cm 5 colonnes</w:t>
            </w:r>
          </w:p>
        </w:tc>
      </w:tr>
      <w:tr w:rsidR="00305860" w:rsidRPr="00B02122" w14:paraId="05447BDB" w14:textId="77777777" w:rsidTr="00305860">
        <w:trPr>
          <w:trHeight w:val="315"/>
        </w:trPr>
        <w:tc>
          <w:tcPr>
            <w:tcW w:w="4180" w:type="dxa"/>
          </w:tcPr>
          <w:p w14:paraId="40D22423" w14:textId="77777777" w:rsidR="00305860" w:rsidRPr="001F0523" w:rsidRDefault="00305860" w:rsidP="00EC62BC">
            <w:pPr>
              <w:rPr>
                <w:lang w:val="it-IT"/>
              </w:rPr>
            </w:pPr>
            <w:r w:rsidRPr="001F0523">
              <w:rPr>
                <w:lang w:val="it-IT"/>
              </w:rPr>
              <w:t xml:space="preserve">FINITURE: </w:t>
            </w:r>
          </w:p>
        </w:tc>
        <w:tc>
          <w:tcPr>
            <w:tcW w:w="4480" w:type="dxa"/>
            <w:noWrap/>
            <w:hideMark/>
          </w:tcPr>
          <w:p w14:paraId="58C128BB" w14:textId="06FB7B79" w:rsidR="00305860" w:rsidRPr="00B02122" w:rsidRDefault="00305860" w:rsidP="00065F88">
            <w:r>
              <w:t xml:space="preserve">Liscio </w:t>
            </w:r>
          </w:p>
        </w:tc>
      </w:tr>
      <w:tr w:rsidR="00305860" w:rsidRPr="00B02122" w14:paraId="25ABE8D0" w14:textId="77777777" w:rsidTr="00305860">
        <w:trPr>
          <w:trHeight w:val="371"/>
        </w:trPr>
        <w:tc>
          <w:tcPr>
            <w:tcW w:w="4180" w:type="dxa"/>
          </w:tcPr>
          <w:p w14:paraId="2F5045F2" w14:textId="77777777" w:rsidR="00305860" w:rsidRPr="001F0523" w:rsidRDefault="00305860" w:rsidP="00EC62BC">
            <w:pPr>
              <w:rPr>
                <w:lang w:val="it-IT"/>
              </w:rPr>
            </w:pPr>
            <w:r w:rsidRPr="001F0523">
              <w:rPr>
                <w:lang w:val="it-IT"/>
              </w:rPr>
              <w:t xml:space="preserve">DECORI E PEZZI SPECIALI: </w:t>
            </w:r>
          </w:p>
        </w:tc>
        <w:tc>
          <w:tcPr>
            <w:tcW w:w="4480" w:type="dxa"/>
            <w:noWrap/>
            <w:hideMark/>
          </w:tcPr>
          <w:p w14:paraId="35981009" w14:textId="77777777" w:rsidR="00305860" w:rsidRPr="00B02122" w:rsidRDefault="00305860" w:rsidP="00065F88">
            <w:proofErr w:type="spellStart"/>
            <w:r>
              <w:t>Battiscopa</w:t>
            </w:r>
            <w:proofErr w:type="spellEnd"/>
          </w:p>
        </w:tc>
      </w:tr>
    </w:tbl>
    <w:p w14:paraId="4F0F283D" w14:textId="6A267DAF" w:rsidR="00EA0BE8" w:rsidRPr="00EA0BE8" w:rsidRDefault="00EA0BE8" w:rsidP="00EA0BE8">
      <w:pPr>
        <w:pStyle w:val="Titre"/>
      </w:pPr>
      <w:r>
        <w:br w:type="page"/>
      </w:r>
      <w:r w:rsidR="00DA3FF5">
        <w:rPr>
          <w:noProof/>
          <w:lang w:val="it-IT" w:eastAsia="it-IT"/>
        </w:rPr>
        <w:lastRenderedPageBreak/>
        <w:drawing>
          <wp:anchor distT="0" distB="0" distL="114300" distR="114300" simplePos="0" relativeHeight="251658240" behindDoc="1" locked="0" layoutInCell="1" allowOverlap="1" wp14:anchorId="11942A3C" wp14:editId="7C24EBA0">
            <wp:simplePos x="0" y="0"/>
            <wp:positionH relativeFrom="column">
              <wp:posOffset>-899795</wp:posOffset>
            </wp:positionH>
            <wp:positionV relativeFrom="page">
              <wp:posOffset>1171575</wp:posOffset>
            </wp:positionV>
            <wp:extent cx="7651115" cy="1002665"/>
            <wp:effectExtent l="0" t="0" r="6985" b="6985"/>
            <wp:wrapNone/>
            <wp:docPr id="17" name="Immagine 17"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853BD6">
        <w:rPr>
          <w:noProof/>
          <w:lang w:eastAsia="fr-FR"/>
        </w:rPr>
        <w:t>ADAGE</w:t>
      </w:r>
    </w:p>
    <w:p w14:paraId="13877A3D" w14:textId="4A0E5456" w:rsidR="00305860" w:rsidRPr="00305860" w:rsidRDefault="00305860" w:rsidP="00305860">
      <w:pPr>
        <w:pStyle w:val="Sous-titre"/>
        <w:rPr>
          <w:lang w:val="it-IT"/>
        </w:rPr>
      </w:pPr>
      <w:r w:rsidRPr="00305860">
        <w:rPr>
          <w:lang w:val="it-IT"/>
        </w:rPr>
        <w:t xml:space="preserve">Piastrelle </w:t>
      </w:r>
      <w:r w:rsidR="006F5ED6">
        <w:rPr>
          <w:lang w:val="it-IT"/>
        </w:rPr>
        <w:t xml:space="preserve">effetto </w:t>
      </w:r>
      <w:r w:rsidR="00853BD6">
        <w:rPr>
          <w:lang w:val="it-IT"/>
        </w:rPr>
        <w:t>marmo</w:t>
      </w:r>
      <w:r w:rsidR="006F5ED6">
        <w:rPr>
          <w:lang w:val="it-IT"/>
        </w:rPr>
        <w:t xml:space="preserve"> </w:t>
      </w:r>
      <w:r w:rsidRPr="00305860">
        <w:rPr>
          <w:lang w:val="it-IT"/>
        </w:rPr>
        <w:t xml:space="preserve">per pavimento e rivestimento interno </w:t>
      </w:r>
    </w:p>
    <w:p w14:paraId="4F6933FA" w14:textId="77777777" w:rsidR="00305860" w:rsidRPr="001F0523" w:rsidRDefault="00305860" w:rsidP="00305860">
      <w:pPr>
        <w:pStyle w:val="Titre3"/>
        <w:rPr>
          <w:lang w:val="it-IT"/>
        </w:rPr>
      </w:pPr>
      <w:r w:rsidRPr="001F0523">
        <w:rPr>
          <w:lang w:val="it-IT"/>
        </w:rPr>
        <w:t>CERTIFICAZIONI AZIENDALI:</w:t>
      </w:r>
    </w:p>
    <w:p w14:paraId="11FBD20B" w14:textId="77777777" w:rsidR="00305860" w:rsidRDefault="00000000" w:rsidP="00305860">
      <w:pPr>
        <w:numPr>
          <w:ilvl w:val="0"/>
          <w:numId w:val="13"/>
        </w:numPr>
        <w:rPr>
          <w:lang w:val="it-IT"/>
        </w:rPr>
      </w:pPr>
      <w:hyperlink r:id="rId11" w:history="1">
        <w:r w:rsidR="00305860" w:rsidRPr="001F0523">
          <w:rPr>
            <w:rStyle w:val="Lienhypertexte"/>
            <w:b/>
            <w:bCs/>
            <w:lang w:val="it-IT"/>
          </w:rPr>
          <w:t>ISO EN 9001</w:t>
        </w:r>
      </w:hyperlink>
      <w:r w:rsidR="00305860" w:rsidRPr="001F0523">
        <w:rPr>
          <w:lang w:val="it-IT"/>
        </w:rPr>
        <w:t>: norma che definisce i requisiti relativi al </w:t>
      </w:r>
      <w:r w:rsidR="00305860" w:rsidRPr="001F0523">
        <w:rPr>
          <w:b/>
          <w:bCs/>
          <w:lang w:val="it-IT"/>
        </w:rPr>
        <w:t>sistema di gestione della qualità aziendale</w:t>
      </w:r>
      <w:r w:rsidR="00305860" w:rsidRPr="001F0523">
        <w:rPr>
          <w:lang w:val="it-IT"/>
        </w:rPr>
        <w:t xml:space="preserve"> in un’ottica di miglioramento continuo a diversi livelli: organizzazione interna, un approccio di ascolto e anticipazione delle esigenze del cliente, rapporto </w:t>
      </w:r>
      <w:r w:rsidR="00305860">
        <w:rPr>
          <w:lang w:val="it-IT"/>
        </w:rPr>
        <w:t xml:space="preserve">con i fornitori e fabbricazione </w:t>
      </w:r>
      <w:r w:rsidR="00305860" w:rsidRPr="001F0523">
        <w:rPr>
          <w:lang w:val="it-IT"/>
        </w:rPr>
        <w:t>dei prodotti.</w:t>
      </w:r>
    </w:p>
    <w:p w14:paraId="04B5A9C5" w14:textId="77777777" w:rsidR="00305860" w:rsidRDefault="00000000" w:rsidP="00305860">
      <w:pPr>
        <w:numPr>
          <w:ilvl w:val="0"/>
          <w:numId w:val="13"/>
        </w:numPr>
        <w:rPr>
          <w:lang w:val="it-IT"/>
        </w:rPr>
      </w:pPr>
      <w:hyperlink r:id="rId12" w:history="1">
        <w:r w:rsidR="00305860" w:rsidRPr="001F0523">
          <w:rPr>
            <w:rStyle w:val="Lienhypertexte"/>
            <w:b/>
            <w:bCs/>
            <w:lang w:val="it-IT"/>
          </w:rPr>
          <w:t>ISO EN 14001</w:t>
        </w:r>
      </w:hyperlink>
      <w:r w:rsidR="00305860" w:rsidRPr="001F0523">
        <w:rPr>
          <w:lang w:val="it-IT"/>
        </w:rPr>
        <w:t>: norma che definisce i requisiti relativi al </w:t>
      </w:r>
      <w:r w:rsidR="00305860" w:rsidRPr="001F0523">
        <w:rPr>
          <w:b/>
          <w:bCs/>
          <w:lang w:val="it-IT"/>
        </w:rPr>
        <w:t>sistema di gestione ambientale</w:t>
      </w:r>
      <w:r w:rsidR="00305860" w:rsidRPr="001F0523">
        <w:rPr>
          <w:lang w:val="it-IT"/>
        </w:rPr>
        <w:t>, basata sull’</w:t>
      </w:r>
      <w:r w:rsidR="00305860" w:rsidRPr="001F0523">
        <w:rPr>
          <w:b/>
          <w:bCs/>
          <w:lang w:val="it-IT"/>
        </w:rPr>
        <w:t>impegno ecologico</w:t>
      </w:r>
      <w:r w:rsidR="00305860" w:rsidRPr="001F0523">
        <w:rPr>
          <w:lang w:val="it-IT"/>
        </w:rPr>
        <w:t> e su obiettivi e procedure sempre più stringenti che l’azienda mette in piedi con lo scopo di controllare e diminuire progressivamente l’impatto ambientale della sua attività.</w:t>
      </w:r>
    </w:p>
    <w:p w14:paraId="483E9FC4" w14:textId="77777777" w:rsidR="00305860" w:rsidRPr="001F0523" w:rsidRDefault="00000000" w:rsidP="00305860">
      <w:pPr>
        <w:numPr>
          <w:ilvl w:val="0"/>
          <w:numId w:val="13"/>
        </w:numPr>
        <w:rPr>
          <w:lang w:val="it-IT"/>
        </w:rPr>
      </w:pPr>
      <w:hyperlink r:id="rId13" w:history="1">
        <w:r w:rsidR="00305860" w:rsidRPr="001F0523">
          <w:rPr>
            <w:rStyle w:val="Lienhypertexte"/>
            <w:b/>
            <w:bCs/>
            <w:lang w:val="it-IT"/>
          </w:rPr>
          <w:t>ISO EN 50001</w:t>
        </w:r>
      </w:hyperlink>
      <w:r w:rsidR="00305860" w:rsidRPr="001F0523">
        <w:rPr>
          <w:lang w:val="it-IT"/>
        </w:rPr>
        <w:t xml:space="preserve">: Novoceram ha ottenuto la certificazione ISO 50001 che premia il suo </w:t>
      </w:r>
      <w:r w:rsidR="00305860" w:rsidRPr="001F0523">
        <w:rPr>
          <w:b/>
          <w:lang w:val="it-IT"/>
        </w:rPr>
        <w:t>sistema di gestione energetica</w:t>
      </w:r>
      <w:r w:rsidR="00305860" w:rsidRPr="001F0523">
        <w:rPr>
          <w:lang w:val="it-IT"/>
        </w:rPr>
        <w:t>. Questa certificazione, motivata dal desiderio di controllare meglio e ottimizzare i consumi energetici, è la continuità logica di un approccio di miglioramento costante e di un impegno ecologico continuo.</w:t>
      </w:r>
    </w:p>
    <w:p w14:paraId="2583FAB2" w14:textId="77777777" w:rsidR="00305860" w:rsidRPr="001F0523" w:rsidRDefault="00305860" w:rsidP="00305860">
      <w:pPr>
        <w:pStyle w:val="Titre3"/>
        <w:rPr>
          <w:lang w:val="it-IT"/>
        </w:rPr>
      </w:pPr>
      <w:r>
        <w:rPr>
          <w:lang w:val="it-IT"/>
        </w:rPr>
        <w:t>CERTIFICAZIONI DI PRODOTTO:</w:t>
      </w:r>
    </w:p>
    <w:p w14:paraId="533545FF" w14:textId="77777777" w:rsidR="00305860" w:rsidRDefault="00000000" w:rsidP="00305860">
      <w:pPr>
        <w:numPr>
          <w:ilvl w:val="0"/>
          <w:numId w:val="13"/>
        </w:numPr>
        <w:rPr>
          <w:rStyle w:val="Lienhypertexte"/>
          <w:color w:val="808080"/>
          <w:u w:val="none"/>
          <w:lang w:val="it-IT"/>
        </w:rPr>
      </w:pPr>
      <w:hyperlink r:id="rId14" w:history="1">
        <w:r w:rsidR="00305860" w:rsidRPr="00881505">
          <w:rPr>
            <w:rStyle w:val="Lienhypertexte"/>
            <w:b/>
            <w:lang w:val="it-IT"/>
          </w:rPr>
          <w:t>Classifica UPEC</w:t>
        </w:r>
      </w:hyperlink>
      <w:r w:rsidR="00305860" w:rsidRPr="001F0523">
        <w:rPr>
          <w:lang w:val="it-IT"/>
        </w:rPr>
        <w:t>: permette di conoscere la giusta destinazione d’uso di ogni piastrella seguendo i dettami delle norme ISO che definiscono i criteri per stabilire la resistenza delle piastrelle alle forti sollecitazioni, all’usura, alla perforazione, all’acqua, agli agenti chimici e alle macchie.</w:t>
      </w:r>
    </w:p>
    <w:p w14:paraId="3DCB1E7B" w14:textId="77777777" w:rsidR="00305860" w:rsidRPr="001F0523" w:rsidRDefault="00000000" w:rsidP="00305860">
      <w:pPr>
        <w:numPr>
          <w:ilvl w:val="0"/>
          <w:numId w:val="13"/>
        </w:numPr>
        <w:rPr>
          <w:lang w:val="it-IT"/>
        </w:rPr>
      </w:pPr>
      <w:hyperlink r:id="rId15" w:history="1">
        <w:r w:rsidR="00305860" w:rsidRPr="001F0523">
          <w:rPr>
            <w:rStyle w:val="Lienhypertexte"/>
            <w:b/>
            <w:bCs/>
            <w:lang w:val="it-IT"/>
          </w:rPr>
          <w:t>Emissioni in ambienti chiusi</w:t>
        </w:r>
      </w:hyperlink>
      <w:r w:rsidR="00305860" w:rsidRPr="001F0523">
        <w:rPr>
          <w:lang w:val="it-IT"/>
        </w:rPr>
        <w:t>: indice di emissioni di </w:t>
      </w:r>
      <w:r w:rsidR="00305860" w:rsidRPr="001F0523">
        <w:rPr>
          <w:b/>
          <w:bCs/>
          <w:lang w:val="it-IT"/>
        </w:rPr>
        <w:t>sostanze volatili</w:t>
      </w:r>
      <w:r w:rsidR="00305860" w:rsidRPr="001F0523">
        <w:rPr>
          <w:lang w:val="it-IT"/>
        </w:rPr>
        <w:t> che presentano un rischio di tossicità per inalazione. Le nostre piastrelle sono tutte classificate </w:t>
      </w:r>
      <w:r w:rsidR="00305860" w:rsidRPr="001F0523">
        <w:rPr>
          <w:b/>
          <w:bCs/>
          <w:lang w:val="it-IT"/>
        </w:rPr>
        <w:t>A+</w:t>
      </w:r>
      <w:r w:rsidR="00305860" w:rsidRPr="001F0523">
        <w:rPr>
          <w:lang w:val="it-IT"/>
        </w:rPr>
        <w:t>: il miglior livello di classificazione. Inoltre, essendo completamente prive di sostanze organiche volatili </w:t>
      </w:r>
      <w:r w:rsidR="00305860" w:rsidRPr="001F0523">
        <w:rPr>
          <w:b/>
          <w:bCs/>
          <w:lang w:val="it-IT"/>
        </w:rPr>
        <w:t>non presentano emissioni di alcun tipo</w:t>
      </w:r>
      <w:r w:rsidR="00305860" w:rsidRPr="001F0523">
        <w:rPr>
          <w:lang w:val="it-IT"/>
        </w:rPr>
        <w:t> superando quindi i criteri richiesti per la classificazione A+.</w:t>
      </w:r>
    </w:p>
    <w:p w14:paraId="345D1C2B" w14:textId="77777777" w:rsidR="00305860" w:rsidRPr="001F0523" w:rsidRDefault="00305860" w:rsidP="00305860">
      <w:pPr>
        <w:numPr>
          <w:ilvl w:val="0"/>
          <w:numId w:val="13"/>
        </w:numPr>
        <w:rPr>
          <w:lang w:val="it-IT"/>
        </w:rPr>
      </w:pPr>
      <w:r w:rsidRPr="001F0523">
        <w:rPr>
          <w:rFonts w:cs="Calibri"/>
          <w:lang w:val="it-IT"/>
        </w:rPr>
        <w:t>I prodotti Novoceram contribuiscono all’ottenimento di certificazioni ecologiche per le costruzioni, come la certificazione americana </w:t>
      </w:r>
      <w:hyperlink r:id="rId16" w:history="1">
        <w:r w:rsidRPr="001F0523">
          <w:rPr>
            <w:rStyle w:val="Lienhypertexte"/>
            <w:rFonts w:cs="Calibri"/>
            <w:b/>
            <w:bCs/>
            <w:lang w:val="it-IT"/>
          </w:rPr>
          <w:t>LEED</w:t>
        </w:r>
      </w:hyperlink>
      <w:r w:rsidRPr="001F0523">
        <w:rPr>
          <w:rFonts w:cs="Calibri"/>
          <w:lang w:val="it-IT"/>
        </w:rPr>
        <w:t> (Leadership in Energy and Environmental Design). Inoltre Novoceram è dotata di </w:t>
      </w:r>
      <w:hyperlink r:id="rId17" w:history="1">
        <w:r w:rsidRPr="001F0523">
          <w:rPr>
            <w:rStyle w:val="Lienhypertexte"/>
            <w:rFonts w:cs="Calibri"/>
            <w:b/>
            <w:bCs/>
            <w:lang w:val="it-IT"/>
          </w:rPr>
          <w:t>PEF</w:t>
        </w:r>
      </w:hyperlink>
      <w:r>
        <w:rPr>
          <w:rFonts w:cs="Calibri"/>
          <w:lang w:val="it-IT"/>
        </w:rPr>
        <w:t> (Performance Environm</w:t>
      </w:r>
      <w:r w:rsidRPr="001F0523">
        <w:rPr>
          <w:rFonts w:cs="Calibri"/>
          <w:lang w:val="it-IT"/>
        </w:rPr>
        <w:t>ental Footprint) e </w:t>
      </w:r>
      <w:hyperlink r:id="rId18" w:history="1">
        <w:r w:rsidRPr="001F0523">
          <w:rPr>
            <w:rStyle w:val="Lienhypertexte"/>
            <w:rFonts w:cs="Calibri"/>
            <w:b/>
            <w:bCs/>
            <w:lang w:val="it-IT"/>
          </w:rPr>
          <w:t>EPD</w:t>
        </w:r>
      </w:hyperlink>
      <w:r w:rsidRPr="001F0523">
        <w:rPr>
          <w:rFonts w:cs="Calibri"/>
          <w:lang w:val="it-IT"/>
        </w:rPr>
        <w:t> </w:t>
      </w:r>
      <w:r>
        <w:rPr>
          <w:rFonts w:cs="Calibri"/>
          <w:lang w:val="it-IT"/>
        </w:rPr>
        <w:t>(Environm</w:t>
      </w:r>
      <w:r w:rsidRPr="001F0523">
        <w:rPr>
          <w:rFonts w:cs="Calibri"/>
          <w:lang w:val="it-IT"/>
        </w:rPr>
        <w:t>ental Product Declaration) per i propri prodotti, documenti che indicano l’impatto ambientale potenziale di un prodotto nel corso dell’intero ciclo di vita.</w:t>
      </w:r>
    </w:p>
    <w:p w14:paraId="730E5C09" w14:textId="77777777" w:rsidR="000F60D4" w:rsidRPr="00305860" w:rsidRDefault="000F60D4" w:rsidP="00305860">
      <w:pPr>
        <w:pStyle w:val="Titre3"/>
        <w:rPr>
          <w:lang w:val="it-IT"/>
        </w:rPr>
      </w:pPr>
    </w:p>
    <w:sectPr w:rsidR="000F60D4" w:rsidRPr="00305860" w:rsidSect="000565A3">
      <w:headerReference w:type="even" r:id="rId19"/>
      <w:headerReference w:type="default" r:id="rId20"/>
      <w:footerReference w:type="default" r:id="rId21"/>
      <w:pgSz w:w="11906" w:h="16838" w:code="9"/>
      <w:pgMar w:top="2098" w:right="1418" w:bottom="2552" w:left="1418" w:header="73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49BF1" w14:textId="77777777" w:rsidR="0061594A" w:rsidRDefault="0061594A">
      <w:r>
        <w:separator/>
      </w:r>
    </w:p>
  </w:endnote>
  <w:endnote w:type="continuationSeparator" w:id="0">
    <w:p w14:paraId="1516A385" w14:textId="77777777" w:rsidR="0061594A" w:rsidRDefault="00615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0295B" w14:textId="77777777" w:rsidR="002E4A98" w:rsidRPr="000565A3" w:rsidRDefault="00DA3FF5" w:rsidP="00D01A57">
    <w:pPr>
      <w:rPr>
        <w:b/>
        <w:color w:val="948A54"/>
        <w:sz w:val="20"/>
        <w:szCs w:val="20"/>
      </w:rPr>
    </w:pPr>
    <w:r>
      <w:rPr>
        <w:b/>
        <w:noProof/>
        <w:color w:val="7F7F7F"/>
        <w:sz w:val="20"/>
        <w:szCs w:val="20"/>
        <w:lang w:val="it-IT" w:eastAsia="it-IT"/>
      </w:rPr>
      <w:drawing>
        <wp:anchor distT="0" distB="0" distL="114300" distR="114300" simplePos="0" relativeHeight="251658240" behindDoc="1" locked="0" layoutInCell="1" allowOverlap="1" wp14:anchorId="4440FD69" wp14:editId="0C467698">
          <wp:simplePos x="0" y="0"/>
          <wp:positionH relativeFrom="column">
            <wp:posOffset>-939800</wp:posOffset>
          </wp:positionH>
          <wp:positionV relativeFrom="page">
            <wp:posOffset>9312275</wp:posOffset>
          </wp:positionV>
          <wp:extent cx="7651115" cy="918845"/>
          <wp:effectExtent l="0" t="0" r="6985" b="0"/>
          <wp:wrapNone/>
          <wp:docPr id="20" name="Immagine 20"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re-footer-produits-Y5B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1115" cy="918845"/>
                  </a:xfrm>
                  <a:prstGeom prst="rect">
                    <a:avLst/>
                  </a:prstGeom>
                  <a:noFill/>
                </pic:spPr>
              </pic:pic>
            </a:graphicData>
          </a:graphic>
          <wp14:sizeRelH relativeFrom="page">
            <wp14:pctWidth>0</wp14:pctWidth>
          </wp14:sizeRelH>
          <wp14:sizeRelV relativeFrom="page">
            <wp14:pctHeight>0</wp14:pctHeight>
          </wp14:sizeRelV>
        </wp:anchor>
      </w:drawing>
    </w:r>
    <w:r w:rsidR="002E4A98" w:rsidRPr="000565A3">
      <w:rPr>
        <w:b/>
        <w:color w:val="7F7F7F"/>
        <w:sz w:val="20"/>
        <w:szCs w:val="20"/>
      </w:rPr>
      <w:t>INFORMATIONS ET ENTRETIENS</w:t>
    </w:r>
    <w:r w:rsidR="002E4A98" w:rsidRPr="000565A3">
      <w:rPr>
        <w:color w:val="7F7F7F"/>
        <w:sz w:val="20"/>
        <w:szCs w:val="20"/>
      </w:rPr>
      <w:t> : Notre bureau de presse, toute l'équipe Novoceram et la direction sont à votre</w:t>
    </w:r>
    <w:r w:rsidR="00E50B68">
      <w:rPr>
        <w:color w:val="7F7F7F"/>
        <w:sz w:val="20"/>
        <w:szCs w:val="20"/>
      </w:rPr>
      <w:t xml:space="preserve"> entière disposition pour toute information complémentaire</w:t>
    </w:r>
    <w:r w:rsidR="002E4A98" w:rsidRPr="000565A3">
      <w:rPr>
        <w:color w:val="7F7F7F"/>
        <w:sz w:val="20"/>
        <w:szCs w:val="20"/>
      </w:rPr>
      <w:t xml:space="preserve"> ou pour un entretien au sujet des stands, des produits ou de la société. N’hésitez pas à nous contacter à l’adresse :</w:t>
    </w:r>
    <w:r w:rsidR="002E4A98" w:rsidRPr="000565A3">
      <w:rPr>
        <w:color w:val="948A54"/>
        <w:sz w:val="20"/>
        <w:szCs w:val="20"/>
      </w:rPr>
      <w:t xml:space="preserve"> </w:t>
    </w:r>
    <w:hyperlink r:id="rId2" w:history="1">
      <w:r w:rsidR="00341785" w:rsidRPr="00341785">
        <w:rPr>
          <w:rStyle w:val="Lienhypertexte"/>
          <w:sz w:val="20"/>
          <w:szCs w:val="20"/>
          <w:lang w:val="fr-FR"/>
        </w:rPr>
        <w:t>pressoffice@novoceram.fr</w:t>
      </w:r>
    </w:hyperlink>
    <w:r w:rsidR="002E4A98" w:rsidRPr="000565A3">
      <w:rPr>
        <w:b/>
        <w:color w:val="948A54"/>
        <w:sz w:val="20"/>
        <w:szCs w:val="20"/>
      </w:rPr>
      <w:t xml:space="preserve">  </w:t>
    </w:r>
  </w:p>
  <w:p w14:paraId="0E5F3013" w14:textId="77777777" w:rsidR="002E4A98" w:rsidRPr="00366E40" w:rsidRDefault="00DA3FF5" w:rsidP="009149F6">
    <w:pPr>
      <w:spacing w:before="480" w:after="100"/>
      <w:rPr>
        <w:b/>
        <w:color w:val="948A54"/>
        <w:sz w:val="18"/>
      </w:rPr>
    </w:pPr>
    <w:r>
      <w:rPr>
        <w:noProof/>
        <w:color w:val="BFBFBF"/>
        <w:sz w:val="16"/>
        <w:szCs w:val="16"/>
        <w:lang w:val="it-IT" w:eastAsia="it-IT"/>
      </w:rPr>
      <mc:AlternateContent>
        <mc:Choice Requires="wps">
          <w:drawing>
            <wp:anchor distT="0" distB="0" distL="114300" distR="114300" simplePos="0" relativeHeight="251657216" behindDoc="1" locked="0" layoutInCell="1" allowOverlap="1" wp14:anchorId="064069B5" wp14:editId="7023F8FA">
              <wp:simplePos x="0" y="0"/>
              <wp:positionH relativeFrom="column">
                <wp:posOffset>-1450975</wp:posOffset>
              </wp:positionH>
              <wp:positionV relativeFrom="paragraph">
                <wp:posOffset>158115</wp:posOffset>
              </wp:positionV>
              <wp:extent cx="8162290" cy="502920"/>
              <wp:effectExtent l="1905" t="1270" r="0" b="635"/>
              <wp:wrapNone/>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2290" cy="502920"/>
                      </a:xfrm>
                      <a:prstGeom prst="rect">
                        <a:avLst/>
                      </a:prstGeom>
                      <a:solidFill>
                        <a:srgbClr val="AC0C1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4C725" id="Rectangle 18" o:spid="_x0000_s1026" style="position:absolute;margin-left:-114.25pt;margin-top:12.45pt;width:642.7pt;height:3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" fillcolor="#ac0c1b" stroked="f"/>
          </w:pict>
        </mc:Fallback>
      </mc:AlternateContent>
    </w:r>
    <w:r w:rsidR="002E4A98" w:rsidRPr="00D01A57">
      <w:rPr>
        <w:b/>
        <w:color w:val="BFBFBF"/>
        <w:sz w:val="16"/>
        <w:szCs w:val="16"/>
      </w:rPr>
      <w:t xml:space="preserve"> </w:t>
    </w:r>
    <w:proofErr w:type="spellStart"/>
    <w:r w:rsidR="002E4A98" w:rsidRPr="00B02122">
      <w:rPr>
        <w:b/>
        <w:color w:val="BFBFBF"/>
        <w:sz w:val="16"/>
        <w:szCs w:val="16"/>
      </w:rPr>
      <w:t>Novoceram</w:t>
    </w:r>
    <w:proofErr w:type="spellEnd"/>
    <w:r w:rsidR="002E4A98" w:rsidRPr="00B02122">
      <w:rPr>
        <w:b/>
        <w:color w:val="BFBFBF"/>
        <w:sz w:val="16"/>
        <w:szCs w:val="16"/>
      </w:rPr>
      <w:t xml:space="preserve"> sas – Z.I. </w:t>
    </w:r>
    <w:proofErr w:type="spellStart"/>
    <w:proofErr w:type="gramStart"/>
    <w:r w:rsidR="002E4A98" w:rsidRPr="00B02122">
      <w:rPr>
        <w:b/>
        <w:color w:val="BFBFBF"/>
        <w:sz w:val="16"/>
        <w:szCs w:val="16"/>
      </w:rPr>
      <w:t>Orti</w:t>
    </w:r>
    <w:proofErr w:type="spellEnd"/>
    <w:r w:rsidR="002E4A98" w:rsidRPr="00B02122">
      <w:rPr>
        <w:b/>
        <w:color w:val="BFBFBF"/>
        <w:sz w:val="16"/>
        <w:szCs w:val="16"/>
      </w:rPr>
      <w:t>,  Laveyron</w:t>
    </w:r>
    <w:proofErr w:type="gramEnd"/>
    <w:r w:rsidR="002E4A98" w:rsidRPr="00B02122">
      <w:rPr>
        <w:b/>
        <w:color w:val="BFBFBF"/>
        <w:sz w:val="16"/>
        <w:szCs w:val="16"/>
      </w:rPr>
      <w:t xml:space="preserve"> BP44120 – 26241 Saint Vallier sur Rhône Cedex FRANCE - +33 (0)475 23 50 23 -</w:t>
    </w:r>
    <w:r w:rsidR="002E4A98" w:rsidRPr="00732120">
      <w:rPr>
        <w:b/>
        <w:color w:val="948A54"/>
        <w:sz w:val="16"/>
        <w:szCs w:val="16"/>
      </w:rPr>
      <w:t xml:space="preserve">  </w:t>
    </w:r>
    <w:hyperlink r:id="rId3" w:history="1">
      <w:r w:rsidR="002E4A98" w:rsidRPr="00B02122">
        <w:rPr>
          <w:rStyle w:val="Lienhypertexte"/>
          <w:color w:val="D9D9D9"/>
          <w:sz w:val="16"/>
          <w:szCs w:val="16"/>
          <w:lang w:val="fr-FR"/>
        </w:rPr>
        <w:t>www.novoceram.fr</w:t>
      </w:r>
    </w:hyperlink>
    <w:r w:rsidR="002E4A98" w:rsidRPr="00366E40">
      <w:rPr>
        <w:b/>
        <w:color w:val="948A54"/>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2C2BE" w14:textId="77777777" w:rsidR="0061594A" w:rsidRDefault="0061594A">
      <w:r>
        <w:separator/>
      </w:r>
    </w:p>
  </w:footnote>
  <w:footnote w:type="continuationSeparator" w:id="0">
    <w:p w14:paraId="78EAFB58" w14:textId="77777777" w:rsidR="0061594A" w:rsidRDefault="006159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EF51A" w14:textId="77777777" w:rsidR="002E1084" w:rsidRDefault="00EA10C5">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88896" w14:textId="77777777" w:rsidR="002E4A98" w:rsidRPr="00D217B6" w:rsidRDefault="00DA3FF5" w:rsidP="00BC4D26">
    <w:pPr>
      <w:pStyle w:val="Titre"/>
      <w:rPr>
        <w:lang w:val="it-IT"/>
      </w:rPr>
    </w:pPr>
    <w:r>
      <w:rPr>
        <w:noProof/>
        <w:lang w:val="it-IT" w:eastAsia="it-IT"/>
      </w:rPr>
      <w:drawing>
        <wp:anchor distT="0" distB="0" distL="114300" distR="114300" simplePos="0" relativeHeight="251659264" behindDoc="1" locked="0" layoutInCell="1" allowOverlap="1" wp14:anchorId="09DB7E42" wp14:editId="44875117">
          <wp:simplePos x="0" y="0"/>
          <wp:positionH relativeFrom="column">
            <wp:posOffset>-909320</wp:posOffset>
          </wp:positionH>
          <wp:positionV relativeFrom="paragraph">
            <wp:posOffset>-490855</wp:posOffset>
          </wp:positionV>
          <wp:extent cx="7579995" cy="1184910"/>
          <wp:effectExtent l="0" t="0" r="1905" b="0"/>
          <wp:wrapNone/>
          <wp:docPr id="21" name="Immagine 21" descr="top-produits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op-produits_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9995" cy="1184910"/>
                  </a:xfrm>
                  <a:prstGeom prst="rect">
                    <a:avLst/>
                  </a:prstGeom>
                  <a:noFill/>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0" distB="0" distL="114300" distR="114300" simplePos="0" relativeHeight="251656192" behindDoc="1" locked="0" layoutInCell="1" allowOverlap="1" wp14:anchorId="163EB227" wp14:editId="7E4550FD">
              <wp:simplePos x="0" y="0"/>
              <wp:positionH relativeFrom="column">
                <wp:posOffset>-909320</wp:posOffset>
              </wp:positionH>
              <wp:positionV relativeFrom="paragraph">
                <wp:posOffset>-450215</wp:posOffset>
              </wp:positionV>
              <wp:extent cx="7781925" cy="1438275"/>
              <wp:effectExtent l="635" t="0" r="0" b="127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81925" cy="1438275"/>
                      </a:xfrm>
                      <a:prstGeom prst="rect">
                        <a:avLst/>
                      </a:prstGeom>
                      <a:noFill/>
                      <a:ln>
                        <a:noFill/>
                      </a:ln>
                      <a:extLst>
                        <a:ext uri="{909E8E84-426E-40DD-AFC4-6F175D3DCCD1}">
                          <a14:hiddenFill xmlns:a14="http://schemas.microsoft.com/office/drawing/2010/main">
                            <a:solidFill>
                              <a:srgbClr val="DDD8C2"/>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E4BC9E" id="Rectangle 4" o:spid="_x0000_s1026" style="position:absolute;margin-left:-71.6pt;margin-top:-35.45pt;width:612.75pt;height:1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" filled="f" fillcolor="#ddd8c2"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CA9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588DA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D811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3EC1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04411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5AC1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7ADA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9069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443896"/>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109EC0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ED7A04"/>
    <w:multiLevelType w:val="hybridMultilevel"/>
    <w:tmpl w:val="64F0B2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6A877C3"/>
    <w:multiLevelType w:val="hybridMultilevel"/>
    <w:tmpl w:val="7444DC50"/>
    <w:lvl w:ilvl="0" w:tplc="6324CD98">
      <w:start w:val="1"/>
      <w:numFmt w:val="bullet"/>
      <w:lvlText w:val="•"/>
      <w:lvlJc w:val="left"/>
      <w:pPr>
        <w:tabs>
          <w:tab w:val="num" w:pos="720"/>
        </w:tabs>
        <w:ind w:left="720" w:hanging="360"/>
      </w:pPr>
      <w:rPr>
        <w:rFonts w:ascii="Arial" w:hAnsi="Arial" w:hint="default"/>
      </w:rPr>
    </w:lvl>
    <w:lvl w:ilvl="1" w:tplc="C44E73BE" w:tentative="1">
      <w:start w:val="1"/>
      <w:numFmt w:val="bullet"/>
      <w:lvlText w:val="•"/>
      <w:lvlJc w:val="left"/>
      <w:pPr>
        <w:tabs>
          <w:tab w:val="num" w:pos="1440"/>
        </w:tabs>
        <w:ind w:left="1440" w:hanging="360"/>
      </w:pPr>
      <w:rPr>
        <w:rFonts w:ascii="Arial" w:hAnsi="Arial" w:hint="default"/>
      </w:rPr>
    </w:lvl>
    <w:lvl w:ilvl="2" w:tplc="B6D6DD1A" w:tentative="1">
      <w:start w:val="1"/>
      <w:numFmt w:val="bullet"/>
      <w:lvlText w:val="•"/>
      <w:lvlJc w:val="left"/>
      <w:pPr>
        <w:tabs>
          <w:tab w:val="num" w:pos="2160"/>
        </w:tabs>
        <w:ind w:left="2160" w:hanging="360"/>
      </w:pPr>
      <w:rPr>
        <w:rFonts w:ascii="Arial" w:hAnsi="Arial" w:hint="default"/>
      </w:rPr>
    </w:lvl>
    <w:lvl w:ilvl="3" w:tplc="CEDC4948" w:tentative="1">
      <w:start w:val="1"/>
      <w:numFmt w:val="bullet"/>
      <w:lvlText w:val="•"/>
      <w:lvlJc w:val="left"/>
      <w:pPr>
        <w:tabs>
          <w:tab w:val="num" w:pos="2880"/>
        </w:tabs>
        <w:ind w:left="2880" w:hanging="360"/>
      </w:pPr>
      <w:rPr>
        <w:rFonts w:ascii="Arial" w:hAnsi="Arial" w:hint="default"/>
      </w:rPr>
    </w:lvl>
    <w:lvl w:ilvl="4" w:tplc="9F0AF246" w:tentative="1">
      <w:start w:val="1"/>
      <w:numFmt w:val="bullet"/>
      <w:lvlText w:val="•"/>
      <w:lvlJc w:val="left"/>
      <w:pPr>
        <w:tabs>
          <w:tab w:val="num" w:pos="3600"/>
        </w:tabs>
        <w:ind w:left="3600" w:hanging="360"/>
      </w:pPr>
      <w:rPr>
        <w:rFonts w:ascii="Arial" w:hAnsi="Arial" w:hint="default"/>
      </w:rPr>
    </w:lvl>
    <w:lvl w:ilvl="5" w:tplc="FB0EED68" w:tentative="1">
      <w:start w:val="1"/>
      <w:numFmt w:val="bullet"/>
      <w:lvlText w:val="•"/>
      <w:lvlJc w:val="left"/>
      <w:pPr>
        <w:tabs>
          <w:tab w:val="num" w:pos="4320"/>
        </w:tabs>
        <w:ind w:left="4320" w:hanging="360"/>
      </w:pPr>
      <w:rPr>
        <w:rFonts w:ascii="Arial" w:hAnsi="Arial" w:hint="default"/>
      </w:rPr>
    </w:lvl>
    <w:lvl w:ilvl="6" w:tplc="38F68E2C" w:tentative="1">
      <w:start w:val="1"/>
      <w:numFmt w:val="bullet"/>
      <w:lvlText w:val="•"/>
      <w:lvlJc w:val="left"/>
      <w:pPr>
        <w:tabs>
          <w:tab w:val="num" w:pos="5040"/>
        </w:tabs>
        <w:ind w:left="5040" w:hanging="360"/>
      </w:pPr>
      <w:rPr>
        <w:rFonts w:ascii="Arial" w:hAnsi="Arial" w:hint="default"/>
      </w:rPr>
    </w:lvl>
    <w:lvl w:ilvl="7" w:tplc="BDE6DAB2" w:tentative="1">
      <w:start w:val="1"/>
      <w:numFmt w:val="bullet"/>
      <w:lvlText w:val="•"/>
      <w:lvlJc w:val="left"/>
      <w:pPr>
        <w:tabs>
          <w:tab w:val="num" w:pos="5760"/>
        </w:tabs>
        <w:ind w:left="5760" w:hanging="360"/>
      </w:pPr>
      <w:rPr>
        <w:rFonts w:ascii="Arial" w:hAnsi="Arial" w:hint="default"/>
      </w:rPr>
    </w:lvl>
    <w:lvl w:ilvl="8" w:tplc="72C45B7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FF470F6"/>
    <w:multiLevelType w:val="hybridMultilevel"/>
    <w:tmpl w:val="BE6A62AC"/>
    <w:lvl w:ilvl="0" w:tplc="B1081F6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CE24EE1"/>
    <w:multiLevelType w:val="hybridMultilevel"/>
    <w:tmpl w:val="885CB008"/>
    <w:lvl w:ilvl="0" w:tplc="9692FFCC">
      <w:start w:val="1"/>
      <w:numFmt w:val="bullet"/>
      <w:lvlText w:val="•"/>
      <w:lvlJc w:val="left"/>
      <w:pPr>
        <w:tabs>
          <w:tab w:val="num" w:pos="720"/>
        </w:tabs>
        <w:ind w:left="720" w:hanging="360"/>
      </w:pPr>
      <w:rPr>
        <w:rFonts w:ascii="Arial" w:hAnsi="Arial" w:hint="default"/>
      </w:rPr>
    </w:lvl>
    <w:lvl w:ilvl="1" w:tplc="E78454B8" w:tentative="1">
      <w:start w:val="1"/>
      <w:numFmt w:val="bullet"/>
      <w:lvlText w:val="•"/>
      <w:lvlJc w:val="left"/>
      <w:pPr>
        <w:tabs>
          <w:tab w:val="num" w:pos="1440"/>
        </w:tabs>
        <w:ind w:left="1440" w:hanging="360"/>
      </w:pPr>
      <w:rPr>
        <w:rFonts w:ascii="Arial" w:hAnsi="Arial" w:hint="default"/>
      </w:rPr>
    </w:lvl>
    <w:lvl w:ilvl="2" w:tplc="906E3434" w:tentative="1">
      <w:start w:val="1"/>
      <w:numFmt w:val="bullet"/>
      <w:lvlText w:val="•"/>
      <w:lvlJc w:val="left"/>
      <w:pPr>
        <w:tabs>
          <w:tab w:val="num" w:pos="2160"/>
        </w:tabs>
        <w:ind w:left="2160" w:hanging="360"/>
      </w:pPr>
      <w:rPr>
        <w:rFonts w:ascii="Arial" w:hAnsi="Arial" w:hint="default"/>
      </w:rPr>
    </w:lvl>
    <w:lvl w:ilvl="3" w:tplc="FEDE1E2C" w:tentative="1">
      <w:start w:val="1"/>
      <w:numFmt w:val="bullet"/>
      <w:lvlText w:val="•"/>
      <w:lvlJc w:val="left"/>
      <w:pPr>
        <w:tabs>
          <w:tab w:val="num" w:pos="2880"/>
        </w:tabs>
        <w:ind w:left="2880" w:hanging="360"/>
      </w:pPr>
      <w:rPr>
        <w:rFonts w:ascii="Arial" w:hAnsi="Arial" w:hint="default"/>
      </w:rPr>
    </w:lvl>
    <w:lvl w:ilvl="4" w:tplc="EEC0CF24" w:tentative="1">
      <w:start w:val="1"/>
      <w:numFmt w:val="bullet"/>
      <w:lvlText w:val="•"/>
      <w:lvlJc w:val="left"/>
      <w:pPr>
        <w:tabs>
          <w:tab w:val="num" w:pos="3600"/>
        </w:tabs>
        <w:ind w:left="3600" w:hanging="360"/>
      </w:pPr>
      <w:rPr>
        <w:rFonts w:ascii="Arial" w:hAnsi="Arial" w:hint="default"/>
      </w:rPr>
    </w:lvl>
    <w:lvl w:ilvl="5" w:tplc="426EF9CA" w:tentative="1">
      <w:start w:val="1"/>
      <w:numFmt w:val="bullet"/>
      <w:lvlText w:val="•"/>
      <w:lvlJc w:val="left"/>
      <w:pPr>
        <w:tabs>
          <w:tab w:val="num" w:pos="4320"/>
        </w:tabs>
        <w:ind w:left="4320" w:hanging="360"/>
      </w:pPr>
      <w:rPr>
        <w:rFonts w:ascii="Arial" w:hAnsi="Arial" w:hint="default"/>
      </w:rPr>
    </w:lvl>
    <w:lvl w:ilvl="6" w:tplc="415828C6" w:tentative="1">
      <w:start w:val="1"/>
      <w:numFmt w:val="bullet"/>
      <w:lvlText w:val="•"/>
      <w:lvlJc w:val="left"/>
      <w:pPr>
        <w:tabs>
          <w:tab w:val="num" w:pos="5040"/>
        </w:tabs>
        <w:ind w:left="5040" w:hanging="360"/>
      </w:pPr>
      <w:rPr>
        <w:rFonts w:ascii="Arial" w:hAnsi="Arial" w:hint="default"/>
      </w:rPr>
    </w:lvl>
    <w:lvl w:ilvl="7" w:tplc="8D940904" w:tentative="1">
      <w:start w:val="1"/>
      <w:numFmt w:val="bullet"/>
      <w:lvlText w:val="•"/>
      <w:lvlJc w:val="left"/>
      <w:pPr>
        <w:tabs>
          <w:tab w:val="num" w:pos="5760"/>
        </w:tabs>
        <w:ind w:left="5760" w:hanging="360"/>
      </w:pPr>
      <w:rPr>
        <w:rFonts w:ascii="Arial" w:hAnsi="Arial" w:hint="default"/>
      </w:rPr>
    </w:lvl>
    <w:lvl w:ilvl="8" w:tplc="501C90D0" w:tentative="1">
      <w:start w:val="1"/>
      <w:numFmt w:val="bullet"/>
      <w:lvlText w:val="•"/>
      <w:lvlJc w:val="left"/>
      <w:pPr>
        <w:tabs>
          <w:tab w:val="num" w:pos="6480"/>
        </w:tabs>
        <w:ind w:left="6480" w:hanging="360"/>
      </w:pPr>
      <w:rPr>
        <w:rFonts w:ascii="Arial" w:hAnsi="Arial" w:hint="default"/>
      </w:rPr>
    </w:lvl>
  </w:abstractNum>
  <w:num w:numId="1" w16cid:durableId="1523858847">
    <w:abstractNumId w:val="8"/>
  </w:num>
  <w:num w:numId="2" w16cid:durableId="1077023400">
    <w:abstractNumId w:val="8"/>
  </w:num>
  <w:num w:numId="3" w16cid:durableId="1967197502">
    <w:abstractNumId w:val="3"/>
  </w:num>
  <w:num w:numId="4" w16cid:durableId="1887256822">
    <w:abstractNumId w:val="2"/>
  </w:num>
  <w:num w:numId="5" w16cid:durableId="1963416857">
    <w:abstractNumId w:val="1"/>
  </w:num>
  <w:num w:numId="6" w16cid:durableId="1675525042">
    <w:abstractNumId w:val="0"/>
  </w:num>
  <w:num w:numId="7" w16cid:durableId="866867276">
    <w:abstractNumId w:val="9"/>
  </w:num>
  <w:num w:numId="8" w16cid:durableId="1427072179">
    <w:abstractNumId w:val="7"/>
  </w:num>
  <w:num w:numId="9" w16cid:durableId="956637527">
    <w:abstractNumId w:val="6"/>
  </w:num>
  <w:num w:numId="10" w16cid:durableId="2064017360">
    <w:abstractNumId w:val="5"/>
  </w:num>
  <w:num w:numId="11" w16cid:durableId="912666590">
    <w:abstractNumId w:val="4"/>
  </w:num>
  <w:num w:numId="12" w16cid:durableId="1160149429">
    <w:abstractNumId w:val="10"/>
  </w:num>
  <w:num w:numId="13" w16cid:durableId="152648746">
    <w:abstractNumId w:val="12"/>
  </w:num>
  <w:num w:numId="14" w16cid:durableId="235240898">
    <w:abstractNumId w:val="13"/>
  </w:num>
  <w:num w:numId="15" w16cid:durableId="19899006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EDD"/>
    <w:rsid w:val="000016A6"/>
    <w:rsid w:val="00015760"/>
    <w:rsid w:val="000202EB"/>
    <w:rsid w:val="00021B70"/>
    <w:rsid w:val="0005113E"/>
    <w:rsid w:val="00052E1D"/>
    <w:rsid w:val="000565A3"/>
    <w:rsid w:val="00060881"/>
    <w:rsid w:val="00064640"/>
    <w:rsid w:val="00065F88"/>
    <w:rsid w:val="000710C4"/>
    <w:rsid w:val="00076057"/>
    <w:rsid w:val="00085E9B"/>
    <w:rsid w:val="000876F1"/>
    <w:rsid w:val="000A1B9A"/>
    <w:rsid w:val="000A3A66"/>
    <w:rsid w:val="000A543B"/>
    <w:rsid w:val="000B6508"/>
    <w:rsid w:val="000C3449"/>
    <w:rsid w:val="000D2F57"/>
    <w:rsid w:val="000E79DB"/>
    <w:rsid w:val="000F10F7"/>
    <w:rsid w:val="000F2804"/>
    <w:rsid w:val="000F60D4"/>
    <w:rsid w:val="00113E9A"/>
    <w:rsid w:val="00122916"/>
    <w:rsid w:val="00123286"/>
    <w:rsid w:val="0013457D"/>
    <w:rsid w:val="0013484A"/>
    <w:rsid w:val="00147161"/>
    <w:rsid w:val="00147C43"/>
    <w:rsid w:val="00154EEA"/>
    <w:rsid w:val="00175913"/>
    <w:rsid w:val="00177EA8"/>
    <w:rsid w:val="00177F0B"/>
    <w:rsid w:val="00192CFD"/>
    <w:rsid w:val="001A5193"/>
    <w:rsid w:val="001B22E7"/>
    <w:rsid w:val="001B5793"/>
    <w:rsid w:val="001C4179"/>
    <w:rsid w:val="001C6AFA"/>
    <w:rsid w:val="001D49F0"/>
    <w:rsid w:val="001E2F4B"/>
    <w:rsid w:val="00204632"/>
    <w:rsid w:val="002205FA"/>
    <w:rsid w:val="002336CB"/>
    <w:rsid w:val="00234871"/>
    <w:rsid w:val="002428E6"/>
    <w:rsid w:val="00266FDD"/>
    <w:rsid w:val="002719A8"/>
    <w:rsid w:val="00272BD6"/>
    <w:rsid w:val="002809FA"/>
    <w:rsid w:val="002814D2"/>
    <w:rsid w:val="0028169C"/>
    <w:rsid w:val="00281CDB"/>
    <w:rsid w:val="00286428"/>
    <w:rsid w:val="002873DF"/>
    <w:rsid w:val="002A721A"/>
    <w:rsid w:val="002C1D59"/>
    <w:rsid w:val="002C7EDD"/>
    <w:rsid w:val="002D1708"/>
    <w:rsid w:val="002D71D2"/>
    <w:rsid w:val="002E1084"/>
    <w:rsid w:val="002E4A98"/>
    <w:rsid w:val="002E515E"/>
    <w:rsid w:val="002F41BC"/>
    <w:rsid w:val="00300330"/>
    <w:rsid w:val="00304EF9"/>
    <w:rsid w:val="00305860"/>
    <w:rsid w:val="00305D1C"/>
    <w:rsid w:val="00307FDA"/>
    <w:rsid w:val="0032297B"/>
    <w:rsid w:val="00341785"/>
    <w:rsid w:val="00352B42"/>
    <w:rsid w:val="0036356B"/>
    <w:rsid w:val="00366E40"/>
    <w:rsid w:val="003749FA"/>
    <w:rsid w:val="003835C0"/>
    <w:rsid w:val="003A0574"/>
    <w:rsid w:val="003B2E6D"/>
    <w:rsid w:val="003C4840"/>
    <w:rsid w:val="003C7CEA"/>
    <w:rsid w:val="003E348C"/>
    <w:rsid w:val="003F4086"/>
    <w:rsid w:val="003F5953"/>
    <w:rsid w:val="003F5FDF"/>
    <w:rsid w:val="00401C99"/>
    <w:rsid w:val="00401DFF"/>
    <w:rsid w:val="00406B65"/>
    <w:rsid w:val="0042365F"/>
    <w:rsid w:val="00441468"/>
    <w:rsid w:val="0045235D"/>
    <w:rsid w:val="004608FF"/>
    <w:rsid w:val="004621E4"/>
    <w:rsid w:val="0047035F"/>
    <w:rsid w:val="00470CF0"/>
    <w:rsid w:val="00483F84"/>
    <w:rsid w:val="004864EF"/>
    <w:rsid w:val="004926C1"/>
    <w:rsid w:val="00494F2D"/>
    <w:rsid w:val="004B171C"/>
    <w:rsid w:val="004B5A6E"/>
    <w:rsid w:val="004B5FA6"/>
    <w:rsid w:val="004C6938"/>
    <w:rsid w:val="004D1759"/>
    <w:rsid w:val="004D527E"/>
    <w:rsid w:val="004D7365"/>
    <w:rsid w:val="004E281C"/>
    <w:rsid w:val="004E5211"/>
    <w:rsid w:val="005033D4"/>
    <w:rsid w:val="005052C1"/>
    <w:rsid w:val="00511104"/>
    <w:rsid w:val="00530086"/>
    <w:rsid w:val="00532414"/>
    <w:rsid w:val="0054322C"/>
    <w:rsid w:val="00550360"/>
    <w:rsid w:val="005607E3"/>
    <w:rsid w:val="00562199"/>
    <w:rsid w:val="005816C8"/>
    <w:rsid w:val="0059641A"/>
    <w:rsid w:val="0059746B"/>
    <w:rsid w:val="005B6189"/>
    <w:rsid w:val="005C0CA5"/>
    <w:rsid w:val="005D1B5A"/>
    <w:rsid w:val="005D7326"/>
    <w:rsid w:val="005E6D13"/>
    <w:rsid w:val="0061594A"/>
    <w:rsid w:val="00616FB2"/>
    <w:rsid w:val="00620A27"/>
    <w:rsid w:val="00642DD0"/>
    <w:rsid w:val="00653A20"/>
    <w:rsid w:val="006558F5"/>
    <w:rsid w:val="006617C2"/>
    <w:rsid w:val="00675CF1"/>
    <w:rsid w:val="00693DAE"/>
    <w:rsid w:val="006B0621"/>
    <w:rsid w:val="006B0C07"/>
    <w:rsid w:val="006B1013"/>
    <w:rsid w:val="006B40CA"/>
    <w:rsid w:val="006F0231"/>
    <w:rsid w:val="006F0F35"/>
    <w:rsid w:val="006F5ED6"/>
    <w:rsid w:val="007008BD"/>
    <w:rsid w:val="007014CB"/>
    <w:rsid w:val="00710164"/>
    <w:rsid w:val="0071524B"/>
    <w:rsid w:val="00715C13"/>
    <w:rsid w:val="007252F8"/>
    <w:rsid w:val="00754714"/>
    <w:rsid w:val="007602E0"/>
    <w:rsid w:val="00774BF7"/>
    <w:rsid w:val="0077632E"/>
    <w:rsid w:val="007827E5"/>
    <w:rsid w:val="00785911"/>
    <w:rsid w:val="007D2341"/>
    <w:rsid w:val="007E2C66"/>
    <w:rsid w:val="007F698D"/>
    <w:rsid w:val="00806D05"/>
    <w:rsid w:val="008150D2"/>
    <w:rsid w:val="008330AE"/>
    <w:rsid w:val="00833AA1"/>
    <w:rsid w:val="0083495E"/>
    <w:rsid w:val="00835719"/>
    <w:rsid w:val="00842D3D"/>
    <w:rsid w:val="00850EB8"/>
    <w:rsid w:val="00853BD6"/>
    <w:rsid w:val="00862C90"/>
    <w:rsid w:val="00866D84"/>
    <w:rsid w:val="008705D8"/>
    <w:rsid w:val="00872A56"/>
    <w:rsid w:val="008802B5"/>
    <w:rsid w:val="0089680C"/>
    <w:rsid w:val="008A235C"/>
    <w:rsid w:val="008A48BF"/>
    <w:rsid w:val="008C2404"/>
    <w:rsid w:val="008C5DFD"/>
    <w:rsid w:val="008E152E"/>
    <w:rsid w:val="008F3D2B"/>
    <w:rsid w:val="0090354B"/>
    <w:rsid w:val="00905101"/>
    <w:rsid w:val="009053C6"/>
    <w:rsid w:val="00906E7A"/>
    <w:rsid w:val="00907328"/>
    <w:rsid w:val="00912C92"/>
    <w:rsid w:val="009149F6"/>
    <w:rsid w:val="00915E8C"/>
    <w:rsid w:val="00922197"/>
    <w:rsid w:val="00925DA3"/>
    <w:rsid w:val="0093261E"/>
    <w:rsid w:val="00942216"/>
    <w:rsid w:val="00991D79"/>
    <w:rsid w:val="009A217C"/>
    <w:rsid w:val="009A76EA"/>
    <w:rsid w:val="009B19F1"/>
    <w:rsid w:val="009C1B78"/>
    <w:rsid w:val="009C69B4"/>
    <w:rsid w:val="009D6BE8"/>
    <w:rsid w:val="009E5677"/>
    <w:rsid w:val="009E6933"/>
    <w:rsid w:val="009F6DBB"/>
    <w:rsid w:val="00A01C38"/>
    <w:rsid w:val="00A0279D"/>
    <w:rsid w:val="00A16721"/>
    <w:rsid w:val="00A279F6"/>
    <w:rsid w:val="00A3674E"/>
    <w:rsid w:val="00A43E79"/>
    <w:rsid w:val="00A843A1"/>
    <w:rsid w:val="00AA481A"/>
    <w:rsid w:val="00AB07BF"/>
    <w:rsid w:val="00AC27B6"/>
    <w:rsid w:val="00AD1BD5"/>
    <w:rsid w:val="00AD3E13"/>
    <w:rsid w:val="00AF0A4B"/>
    <w:rsid w:val="00AF732A"/>
    <w:rsid w:val="00B05F92"/>
    <w:rsid w:val="00B139B8"/>
    <w:rsid w:val="00B13C12"/>
    <w:rsid w:val="00B13D05"/>
    <w:rsid w:val="00B15004"/>
    <w:rsid w:val="00B1564B"/>
    <w:rsid w:val="00B206E3"/>
    <w:rsid w:val="00B4180C"/>
    <w:rsid w:val="00B44F3E"/>
    <w:rsid w:val="00B52DE9"/>
    <w:rsid w:val="00B55B56"/>
    <w:rsid w:val="00B736D4"/>
    <w:rsid w:val="00B8090F"/>
    <w:rsid w:val="00B86AF6"/>
    <w:rsid w:val="00B934B6"/>
    <w:rsid w:val="00B961DA"/>
    <w:rsid w:val="00BB0EF5"/>
    <w:rsid w:val="00BB2619"/>
    <w:rsid w:val="00BC4D26"/>
    <w:rsid w:val="00BC55AF"/>
    <w:rsid w:val="00BD29BC"/>
    <w:rsid w:val="00BE245C"/>
    <w:rsid w:val="00BF08F8"/>
    <w:rsid w:val="00C02CDE"/>
    <w:rsid w:val="00C07BCA"/>
    <w:rsid w:val="00C10217"/>
    <w:rsid w:val="00C35A26"/>
    <w:rsid w:val="00C36559"/>
    <w:rsid w:val="00C51C97"/>
    <w:rsid w:val="00C574D0"/>
    <w:rsid w:val="00C6062B"/>
    <w:rsid w:val="00C75BCE"/>
    <w:rsid w:val="00C819A6"/>
    <w:rsid w:val="00C9408C"/>
    <w:rsid w:val="00C94311"/>
    <w:rsid w:val="00CB0B6E"/>
    <w:rsid w:val="00CD77BB"/>
    <w:rsid w:val="00CE6275"/>
    <w:rsid w:val="00CE682A"/>
    <w:rsid w:val="00CF15FE"/>
    <w:rsid w:val="00CF172E"/>
    <w:rsid w:val="00CF6613"/>
    <w:rsid w:val="00D01A57"/>
    <w:rsid w:val="00D145DE"/>
    <w:rsid w:val="00D16831"/>
    <w:rsid w:val="00D217B6"/>
    <w:rsid w:val="00D244E5"/>
    <w:rsid w:val="00D44897"/>
    <w:rsid w:val="00D60CFE"/>
    <w:rsid w:val="00D72487"/>
    <w:rsid w:val="00D80F87"/>
    <w:rsid w:val="00D84E34"/>
    <w:rsid w:val="00D876C9"/>
    <w:rsid w:val="00D87D9A"/>
    <w:rsid w:val="00DA3FF5"/>
    <w:rsid w:val="00DC013F"/>
    <w:rsid w:val="00DC33EE"/>
    <w:rsid w:val="00DD6422"/>
    <w:rsid w:val="00E179F8"/>
    <w:rsid w:val="00E42DB1"/>
    <w:rsid w:val="00E47537"/>
    <w:rsid w:val="00E50B68"/>
    <w:rsid w:val="00E53D67"/>
    <w:rsid w:val="00E679F3"/>
    <w:rsid w:val="00E67C10"/>
    <w:rsid w:val="00E86FE0"/>
    <w:rsid w:val="00E90F96"/>
    <w:rsid w:val="00E9295B"/>
    <w:rsid w:val="00EA0BE8"/>
    <w:rsid w:val="00EA10C5"/>
    <w:rsid w:val="00EC4CCF"/>
    <w:rsid w:val="00EC5C10"/>
    <w:rsid w:val="00ED73BD"/>
    <w:rsid w:val="00EE5907"/>
    <w:rsid w:val="00EE6897"/>
    <w:rsid w:val="00EF4667"/>
    <w:rsid w:val="00EF5947"/>
    <w:rsid w:val="00F06979"/>
    <w:rsid w:val="00F179FD"/>
    <w:rsid w:val="00F20379"/>
    <w:rsid w:val="00F206F8"/>
    <w:rsid w:val="00F25309"/>
    <w:rsid w:val="00F37D67"/>
    <w:rsid w:val="00F44417"/>
    <w:rsid w:val="00F56F8A"/>
    <w:rsid w:val="00F57E4C"/>
    <w:rsid w:val="00F6394F"/>
    <w:rsid w:val="00F66761"/>
    <w:rsid w:val="00F704A6"/>
    <w:rsid w:val="00F706D5"/>
    <w:rsid w:val="00FA1A31"/>
    <w:rsid w:val="00FA1F25"/>
    <w:rsid w:val="00FD1451"/>
    <w:rsid w:val="00FF10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1B251B"/>
  <w15:docId w15:val="{9F78B191-301A-4794-89DE-491536EA4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E13"/>
    <w:pPr>
      <w:spacing w:line="276" w:lineRule="auto"/>
      <w:jc w:val="both"/>
    </w:pPr>
    <w:rPr>
      <w:rFonts w:ascii="Calibri" w:eastAsia="Calibri" w:hAnsi="Calibri"/>
      <w:color w:val="808080"/>
      <w:sz w:val="22"/>
      <w:szCs w:val="22"/>
      <w:lang w:val="fr-FR" w:eastAsia="en-US"/>
    </w:rPr>
  </w:style>
  <w:style w:type="paragraph" w:styleId="Titre3">
    <w:name w:val="heading 3"/>
    <w:basedOn w:val="Normal"/>
    <w:next w:val="Normal"/>
    <w:link w:val="Titre3Car"/>
    <w:qFormat/>
    <w:rsid w:val="00A16721"/>
    <w:pPr>
      <w:keepNext/>
      <w:spacing w:before="360" w:after="60"/>
      <w:outlineLvl w:val="2"/>
    </w:pPr>
    <w:rPr>
      <w:rFonts w:eastAsia="Times New Roman"/>
      <w:b/>
      <w:bCs/>
      <w:color w:val="9E0639"/>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numros">
    <w:name w:val="List Number"/>
    <w:basedOn w:val="Normal"/>
    <w:autoRedefine/>
    <w:rsid w:val="00E3466F"/>
    <w:pPr>
      <w:numPr>
        <w:numId w:val="2"/>
      </w:numPr>
    </w:pPr>
  </w:style>
  <w:style w:type="paragraph" w:styleId="Sous-titre">
    <w:name w:val="Subtitle"/>
    <w:basedOn w:val="Normal"/>
    <w:next w:val="Normal"/>
    <w:link w:val="Sous-titreCar"/>
    <w:qFormat/>
    <w:rsid w:val="00EA0BE8"/>
    <w:pPr>
      <w:numPr>
        <w:ilvl w:val="1"/>
      </w:numPr>
      <w:spacing w:after="720"/>
    </w:pPr>
    <w:rPr>
      <w:rFonts w:ascii="Cambria" w:eastAsia="Times New Roman" w:hAnsi="Cambria"/>
      <w:iCs/>
      <w:spacing w:val="15"/>
      <w:szCs w:val="24"/>
      <w:lang w:eastAsia="x-none"/>
    </w:rPr>
  </w:style>
  <w:style w:type="character" w:customStyle="1" w:styleId="Sous-titreCar">
    <w:name w:val="Sous-titre Car"/>
    <w:link w:val="Sous-titre"/>
    <w:rsid w:val="00EA0BE8"/>
    <w:rPr>
      <w:rFonts w:ascii="Cambria" w:hAnsi="Cambria"/>
      <w:iCs/>
      <w:color w:val="808080"/>
      <w:spacing w:val="15"/>
      <w:sz w:val="22"/>
      <w:szCs w:val="24"/>
      <w:lang w:val="en-GB" w:eastAsia="x-none"/>
    </w:rPr>
  </w:style>
  <w:style w:type="character" w:styleId="Lienhypertextesuivivisit">
    <w:name w:val="FollowedHyperlink"/>
    <w:rsid w:val="00A16721"/>
    <w:rPr>
      <w:color w:val="800080"/>
      <w:u w:val="single"/>
    </w:rPr>
  </w:style>
  <w:style w:type="character" w:styleId="Lienhypertexte">
    <w:name w:val="Hyperlink"/>
    <w:rsid w:val="00AD3E13"/>
    <w:rPr>
      <w:color w:val="850E2E"/>
      <w:u w:val="single"/>
      <w:lang w:val="en-GB"/>
    </w:rPr>
  </w:style>
  <w:style w:type="character" w:customStyle="1" w:styleId="Titre3Car">
    <w:name w:val="Titre 3 Car"/>
    <w:link w:val="Titre3"/>
    <w:rsid w:val="00A16721"/>
    <w:rPr>
      <w:rFonts w:ascii="Calibri" w:hAnsi="Calibri"/>
      <w:b/>
      <w:bCs/>
      <w:color w:val="9E0639"/>
      <w:sz w:val="28"/>
      <w:szCs w:val="26"/>
      <w:lang w:val="en-GB" w:eastAsia="en-US"/>
    </w:rPr>
  </w:style>
  <w:style w:type="paragraph" w:styleId="Explorateurdedocuments">
    <w:name w:val="Document Map"/>
    <w:basedOn w:val="Normal"/>
    <w:semiHidden/>
    <w:rsid w:val="002C7EDD"/>
    <w:pPr>
      <w:shd w:val="clear" w:color="auto" w:fill="000080"/>
    </w:pPr>
    <w:rPr>
      <w:rFonts w:ascii="Tahoma" w:hAnsi="Tahoma" w:cs="Tahoma"/>
      <w:sz w:val="20"/>
      <w:szCs w:val="20"/>
    </w:rPr>
  </w:style>
  <w:style w:type="paragraph" w:styleId="En-tte">
    <w:name w:val="header"/>
    <w:basedOn w:val="Normal"/>
    <w:rsid w:val="005E6D13"/>
    <w:pPr>
      <w:tabs>
        <w:tab w:val="center" w:pos="4536"/>
        <w:tab w:val="right" w:pos="9072"/>
      </w:tabs>
    </w:pPr>
  </w:style>
  <w:style w:type="paragraph" w:styleId="Pieddepage">
    <w:name w:val="footer"/>
    <w:basedOn w:val="Normal"/>
    <w:rsid w:val="005E6D13"/>
    <w:pPr>
      <w:tabs>
        <w:tab w:val="center" w:pos="4536"/>
        <w:tab w:val="right" w:pos="9072"/>
      </w:tabs>
    </w:pPr>
  </w:style>
  <w:style w:type="character" w:customStyle="1" w:styleId="CarCar4">
    <w:name w:val="Car Car4"/>
    <w:rsid w:val="009E6933"/>
    <w:rPr>
      <w:rFonts w:ascii="Cambria" w:eastAsia="Times New Roman" w:hAnsi="Cambria" w:cs="Times New Roman"/>
      <w:b/>
      <w:bCs/>
      <w:sz w:val="26"/>
      <w:szCs w:val="26"/>
      <w:lang w:eastAsia="en-US"/>
    </w:rPr>
  </w:style>
  <w:style w:type="paragraph" w:styleId="Textedebulles">
    <w:name w:val="Balloon Text"/>
    <w:basedOn w:val="Normal"/>
    <w:link w:val="TextedebullesCar"/>
    <w:rsid w:val="00ED73BD"/>
    <w:pPr>
      <w:spacing w:line="240" w:lineRule="auto"/>
    </w:pPr>
    <w:rPr>
      <w:rFonts w:ascii="Tahoma" w:hAnsi="Tahoma"/>
      <w:color w:val="auto"/>
      <w:sz w:val="16"/>
      <w:szCs w:val="16"/>
    </w:rPr>
  </w:style>
  <w:style w:type="character" w:customStyle="1" w:styleId="TextedebullesCar">
    <w:name w:val="Texte de bulles Car"/>
    <w:link w:val="Textedebulles"/>
    <w:rsid w:val="00ED73BD"/>
    <w:rPr>
      <w:rFonts w:ascii="Tahoma" w:eastAsia="Calibri" w:hAnsi="Tahoma" w:cs="Tahoma"/>
      <w:sz w:val="16"/>
      <w:szCs w:val="16"/>
      <w:lang w:val="en-GB" w:eastAsia="en-US"/>
    </w:rPr>
  </w:style>
  <w:style w:type="paragraph" w:styleId="Titre">
    <w:name w:val="Title"/>
    <w:basedOn w:val="Normal"/>
    <w:next w:val="Normal"/>
    <w:link w:val="TitreCar"/>
    <w:qFormat/>
    <w:rsid w:val="00AD3E13"/>
    <w:rPr>
      <w:rFonts w:eastAsia="Times New Roman"/>
      <w:b/>
      <w:bCs/>
      <w:kern w:val="28"/>
      <w:sz w:val="48"/>
      <w:szCs w:val="32"/>
    </w:rPr>
  </w:style>
  <w:style w:type="character" w:customStyle="1" w:styleId="TitreCar">
    <w:name w:val="Titre Car"/>
    <w:link w:val="Titre"/>
    <w:rsid w:val="00AD3E13"/>
    <w:rPr>
      <w:rFonts w:ascii="Calibri" w:hAnsi="Calibri"/>
      <w:b/>
      <w:bCs/>
      <w:color w:val="808080"/>
      <w:kern w:val="28"/>
      <w:sz w:val="48"/>
      <w:szCs w:val="32"/>
      <w:lang w:val="en-GB" w:eastAsia="en-US"/>
    </w:rPr>
  </w:style>
  <w:style w:type="paragraph" w:customStyle="1" w:styleId="Abstract">
    <w:name w:val="Abstract"/>
    <w:basedOn w:val="Normal"/>
    <w:rsid w:val="00AD3E13"/>
    <w:pPr>
      <w:spacing w:before="720"/>
    </w:pPr>
    <w:rPr>
      <w:rFonts w:eastAsia="Times New Roman"/>
      <w:i/>
      <w:iCs/>
      <w:spacing w:val="16"/>
      <w:szCs w:val="20"/>
    </w:rPr>
  </w:style>
  <w:style w:type="table" w:styleId="Effetsdetableau3D3">
    <w:name w:val="Table 3D effects 3"/>
    <w:basedOn w:val="TableauNormal"/>
    <w:rsid w:val="007D2341"/>
    <w:pPr>
      <w:spacing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lev">
    <w:name w:val="Strong"/>
    <w:uiPriority w:val="22"/>
    <w:qFormat/>
    <w:rsid w:val="00EA0BE8"/>
    <w:rPr>
      <w:b/>
      <w:bCs/>
    </w:rPr>
  </w:style>
  <w:style w:type="character" w:customStyle="1" w:styleId="Mentionnonrsolue1">
    <w:name w:val="Mention non résolue1"/>
    <w:uiPriority w:val="99"/>
    <w:semiHidden/>
    <w:unhideWhenUsed/>
    <w:rsid w:val="001A5193"/>
    <w:rPr>
      <w:color w:val="808080"/>
      <w:shd w:val="clear" w:color="auto" w:fill="E6E6E6"/>
    </w:rPr>
  </w:style>
  <w:style w:type="paragraph" w:styleId="NormalWeb">
    <w:name w:val="Normal (Web)"/>
    <w:basedOn w:val="Normal"/>
    <w:uiPriority w:val="99"/>
    <w:unhideWhenUsed/>
    <w:rsid w:val="00E53D67"/>
    <w:pPr>
      <w:spacing w:before="100" w:beforeAutospacing="1" w:after="100" w:afterAutospacing="1" w:line="240" w:lineRule="auto"/>
      <w:jc w:val="left"/>
    </w:pPr>
    <w:rPr>
      <w:rFonts w:ascii="Times New Roman" w:hAnsi="Times New Roman"/>
      <w:color w:val="auto"/>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48565">
      <w:bodyDiv w:val="1"/>
      <w:marLeft w:val="0"/>
      <w:marRight w:val="0"/>
      <w:marTop w:val="0"/>
      <w:marBottom w:val="0"/>
      <w:divBdr>
        <w:top w:val="none" w:sz="0" w:space="0" w:color="auto"/>
        <w:left w:val="none" w:sz="0" w:space="0" w:color="auto"/>
        <w:bottom w:val="none" w:sz="0" w:space="0" w:color="auto"/>
        <w:right w:val="none" w:sz="0" w:space="0" w:color="auto"/>
      </w:divBdr>
    </w:div>
    <w:div w:id="224724518">
      <w:bodyDiv w:val="1"/>
      <w:marLeft w:val="0"/>
      <w:marRight w:val="0"/>
      <w:marTop w:val="0"/>
      <w:marBottom w:val="0"/>
      <w:divBdr>
        <w:top w:val="none" w:sz="0" w:space="0" w:color="auto"/>
        <w:left w:val="none" w:sz="0" w:space="0" w:color="auto"/>
        <w:bottom w:val="none" w:sz="0" w:space="0" w:color="auto"/>
        <w:right w:val="none" w:sz="0" w:space="0" w:color="auto"/>
      </w:divBdr>
    </w:div>
    <w:div w:id="409038451">
      <w:bodyDiv w:val="1"/>
      <w:marLeft w:val="0"/>
      <w:marRight w:val="0"/>
      <w:marTop w:val="0"/>
      <w:marBottom w:val="0"/>
      <w:divBdr>
        <w:top w:val="none" w:sz="0" w:space="0" w:color="auto"/>
        <w:left w:val="none" w:sz="0" w:space="0" w:color="auto"/>
        <w:bottom w:val="none" w:sz="0" w:space="0" w:color="auto"/>
        <w:right w:val="none" w:sz="0" w:space="0" w:color="auto"/>
      </w:divBdr>
    </w:div>
    <w:div w:id="460922069">
      <w:bodyDiv w:val="1"/>
      <w:marLeft w:val="0"/>
      <w:marRight w:val="0"/>
      <w:marTop w:val="0"/>
      <w:marBottom w:val="0"/>
      <w:divBdr>
        <w:top w:val="none" w:sz="0" w:space="0" w:color="auto"/>
        <w:left w:val="none" w:sz="0" w:space="0" w:color="auto"/>
        <w:bottom w:val="none" w:sz="0" w:space="0" w:color="auto"/>
        <w:right w:val="none" w:sz="0" w:space="0" w:color="auto"/>
      </w:divBdr>
    </w:div>
    <w:div w:id="517045458">
      <w:bodyDiv w:val="1"/>
      <w:marLeft w:val="0"/>
      <w:marRight w:val="0"/>
      <w:marTop w:val="0"/>
      <w:marBottom w:val="0"/>
      <w:divBdr>
        <w:top w:val="none" w:sz="0" w:space="0" w:color="auto"/>
        <w:left w:val="none" w:sz="0" w:space="0" w:color="auto"/>
        <w:bottom w:val="none" w:sz="0" w:space="0" w:color="auto"/>
        <w:right w:val="none" w:sz="0" w:space="0" w:color="auto"/>
      </w:divBdr>
    </w:div>
    <w:div w:id="585959782">
      <w:bodyDiv w:val="1"/>
      <w:marLeft w:val="0"/>
      <w:marRight w:val="0"/>
      <w:marTop w:val="0"/>
      <w:marBottom w:val="0"/>
      <w:divBdr>
        <w:top w:val="none" w:sz="0" w:space="0" w:color="auto"/>
        <w:left w:val="none" w:sz="0" w:space="0" w:color="auto"/>
        <w:bottom w:val="none" w:sz="0" w:space="0" w:color="auto"/>
        <w:right w:val="none" w:sz="0" w:space="0" w:color="auto"/>
      </w:divBdr>
    </w:div>
    <w:div w:id="871963319">
      <w:bodyDiv w:val="1"/>
      <w:marLeft w:val="0"/>
      <w:marRight w:val="0"/>
      <w:marTop w:val="0"/>
      <w:marBottom w:val="0"/>
      <w:divBdr>
        <w:top w:val="none" w:sz="0" w:space="0" w:color="auto"/>
        <w:left w:val="none" w:sz="0" w:space="0" w:color="auto"/>
        <w:bottom w:val="none" w:sz="0" w:space="0" w:color="auto"/>
        <w:right w:val="none" w:sz="0" w:space="0" w:color="auto"/>
      </w:divBdr>
    </w:div>
    <w:div w:id="919216289">
      <w:bodyDiv w:val="1"/>
      <w:marLeft w:val="0"/>
      <w:marRight w:val="0"/>
      <w:marTop w:val="0"/>
      <w:marBottom w:val="0"/>
      <w:divBdr>
        <w:top w:val="none" w:sz="0" w:space="0" w:color="auto"/>
        <w:left w:val="none" w:sz="0" w:space="0" w:color="auto"/>
        <w:bottom w:val="none" w:sz="0" w:space="0" w:color="auto"/>
        <w:right w:val="none" w:sz="0" w:space="0" w:color="auto"/>
      </w:divBdr>
    </w:div>
    <w:div w:id="1164706618">
      <w:bodyDiv w:val="1"/>
      <w:marLeft w:val="0"/>
      <w:marRight w:val="0"/>
      <w:marTop w:val="0"/>
      <w:marBottom w:val="0"/>
      <w:divBdr>
        <w:top w:val="none" w:sz="0" w:space="0" w:color="auto"/>
        <w:left w:val="none" w:sz="0" w:space="0" w:color="auto"/>
        <w:bottom w:val="none" w:sz="0" w:space="0" w:color="auto"/>
        <w:right w:val="none" w:sz="0" w:space="0" w:color="auto"/>
      </w:divBdr>
    </w:div>
    <w:div w:id="1197235845">
      <w:bodyDiv w:val="1"/>
      <w:marLeft w:val="0"/>
      <w:marRight w:val="0"/>
      <w:marTop w:val="0"/>
      <w:marBottom w:val="0"/>
      <w:divBdr>
        <w:top w:val="none" w:sz="0" w:space="0" w:color="auto"/>
        <w:left w:val="none" w:sz="0" w:space="0" w:color="auto"/>
        <w:bottom w:val="none" w:sz="0" w:space="0" w:color="auto"/>
        <w:right w:val="none" w:sz="0" w:space="0" w:color="auto"/>
      </w:divBdr>
    </w:div>
    <w:div w:id="1262951222">
      <w:bodyDiv w:val="1"/>
      <w:marLeft w:val="0"/>
      <w:marRight w:val="0"/>
      <w:marTop w:val="0"/>
      <w:marBottom w:val="0"/>
      <w:divBdr>
        <w:top w:val="none" w:sz="0" w:space="0" w:color="auto"/>
        <w:left w:val="none" w:sz="0" w:space="0" w:color="auto"/>
        <w:bottom w:val="none" w:sz="0" w:space="0" w:color="auto"/>
        <w:right w:val="none" w:sz="0" w:space="0" w:color="auto"/>
      </w:divBdr>
    </w:div>
    <w:div w:id="1297376747">
      <w:bodyDiv w:val="1"/>
      <w:marLeft w:val="0"/>
      <w:marRight w:val="0"/>
      <w:marTop w:val="0"/>
      <w:marBottom w:val="0"/>
      <w:divBdr>
        <w:top w:val="none" w:sz="0" w:space="0" w:color="auto"/>
        <w:left w:val="none" w:sz="0" w:space="0" w:color="auto"/>
        <w:bottom w:val="none" w:sz="0" w:space="0" w:color="auto"/>
        <w:right w:val="none" w:sz="0" w:space="0" w:color="auto"/>
      </w:divBdr>
      <w:divsChild>
        <w:div w:id="634333700">
          <w:marLeft w:val="446"/>
          <w:marRight w:val="0"/>
          <w:marTop w:val="0"/>
          <w:marBottom w:val="0"/>
          <w:divBdr>
            <w:top w:val="none" w:sz="0" w:space="0" w:color="auto"/>
            <w:left w:val="none" w:sz="0" w:space="0" w:color="auto"/>
            <w:bottom w:val="none" w:sz="0" w:space="0" w:color="auto"/>
            <w:right w:val="none" w:sz="0" w:space="0" w:color="auto"/>
          </w:divBdr>
        </w:div>
        <w:div w:id="914167701">
          <w:marLeft w:val="446"/>
          <w:marRight w:val="0"/>
          <w:marTop w:val="0"/>
          <w:marBottom w:val="0"/>
          <w:divBdr>
            <w:top w:val="none" w:sz="0" w:space="0" w:color="auto"/>
            <w:left w:val="none" w:sz="0" w:space="0" w:color="auto"/>
            <w:bottom w:val="none" w:sz="0" w:space="0" w:color="auto"/>
            <w:right w:val="none" w:sz="0" w:space="0" w:color="auto"/>
          </w:divBdr>
        </w:div>
        <w:div w:id="1983651435">
          <w:marLeft w:val="446"/>
          <w:marRight w:val="0"/>
          <w:marTop w:val="0"/>
          <w:marBottom w:val="0"/>
          <w:divBdr>
            <w:top w:val="none" w:sz="0" w:space="0" w:color="auto"/>
            <w:left w:val="none" w:sz="0" w:space="0" w:color="auto"/>
            <w:bottom w:val="none" w:sz="0" w:space="0" w:color="auto"/>
            <w:right w:val="none" w:sz="0" w:space="0" w:color="auto"/>
          </w:divBdr>
        </w:div>
      </w:divsChild>
    </w:div>
    <w:div w:id="1498612027">
      <w:bodyDiv w:val="1"/>
      <w:marLeft w:val="0"/>
      <w:marRight w:val="0"/>
      <w:marTop w:val="0"/>
      <w:marBottom w:val="0"/>
      <w:divBdr>
        <w:top w:val="none" w:sz="0" w:space="0" w:color="auto"/>
        <w:left w:val="none" w:sz="0" w:space="0" w:color="auto"/>
        <w:bottom w:val="none" w:sz="0" w:space="0" w:color="auto"/>
        <w:right w:val="none" w:sz="0" w:space="0" w:color="auto"/>
      </w:divBdr>
    </w:div>
    <w:div w:id="1506551787">
      <w:bodyDiv w:val="1"/>
      <w:marLeft w:val="0"/>
      <w:marRight w:val="0"/>
      <w:marTop w:val="0"/>
      <w:marBottom w:val="0"/>
      <w:divBdr>
        <w:top w:val="none" w:sz="0" w:space="0" w:color="auto"/>
        <w:left w:val="none" w:sz="0" w:space="0" w:color="auto"/>
        <w:bottom w:val="none" w:sz="0" w:space="0" w:color="auto"/>
        <w:right w:val="none" w:sz="0" w:space="0" w:color="auto"/>
      </w:divBdr>
    </w:div>
    <w:div w:id="1651981683">
      <w:bodyDiv w:val="1"/>
      <w:marLeft w:val="0"/>
      <w:marRight w:val="0"/>
      <w:marTop w:val="0"/>
      <w:marBottom w:val="0"/>
      <w:divBdr>
        <w:top w:val="none" w:sz="0" w:space="0" w:color="auto"/>
        <w:left w:val="none" w:sz="0" w:space="0" w:color="auto"/>
        <w:bottom w:val="none" w:sz="0" w:space="0" w:color="auto"/>
        <w:right w:val="none" w:sz="0" w:space="0" w:color="auto"/>
      </w:divBdr>
      <w:divsChild>
        <w:div w:id="1895121317">
          <w:marLeft w:val="446"/>
          <w:marRight w:val="0"/>
          <w:marTop w:val="0"/>
          <w:marBottom w:val="0"/>
          <w:divBdr>
            <w:top w:val="none" w:sz="0" w:space="0" w:color="auto"/>
            <w:left w:val="none" w:sz="0" w:space="0" w:color="auto"/>
            <w:bottom w:val="none" w:sz="0" w:space="0" w:color="auto"/>
            <w:right w:val="none" w:sz="0" w:space="0" w:color="auto"/>
          </w:divBdr>
        </w:div>
        <w:div w:id="1896499976">
          <w:marLeft w:val="446"/>
          <w:marRight w:val="0"/>
          <w:marTop w:val="0"/>
          <w:marBottom w:val="0"/>
          <w:divBdr>
            <w:top w:val="none" w:sz="0" w:space="0" w:color="auto"/>
            <w:left w:val="none" w:sz="0" w:space="0" w:color="auto"/>
            <w:bottom w:val="none" w:sz="0" w:space="0" w:color="auto"/>
            <w:right w:val="none" w:sz="0" w:space="0" w:color="auto"/>
          </w:divBdr>
        </w:div>
        <w:div w:id="2020740952">
          <w:marLeft w:val="446"/>
          <w:marRight w:val="0"/>
          <w:marTop w:val="0"/>
          <w:marBottom w:val="0"/>
          <w:divBdr>
            <w:top w:val="none" w:sz="0" w:space="0" w:color="auto"/>
            <w:left w:val="none" w:sz="0" w:space="0" w:color="auto"/>
            <w:bottom w:val="none" w:sz="0" w:space="0" w:color="auto"/>
            <w:right w:val="none" w:sz="0" w:space="0" w:color="auto"/>
          </w:divBdr>
        </w:div>
      </w:divsChild>
    </w:div>
    <w:div w:id="202285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ovoceram.it/societa/certificazioni/iso-50001" TargetMode="External"/><Relationship Id="rId18" Type="http://schemas.openxmlformats.org/officeDocument/2006/relationships/hyperlink" Target="https://www.novoceram.it/societa/ambiente-e-qualita/epd"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novoceram.it/societa/certificazioni/iso-14001" TargetMode="External"/><Relationship Id="rId17" Type="http://schemas.openxmlformats.org/officeDocument/2006/relationships/hyperlink" Target="https://www.novoceram.it/societa/ambiente-e-qualita/pef" TargetMode="External"/><Relationship Id="rId2" Type="http://schemas.openxmlformats.org/officeDocument/2006/relationships/numbering" Target="numbering.xml"/><Relationship Id="rId16" Type="http://schemas.openxmlformats.org/officeDocument/2006/relationships/hyperlink" Target="https://www.novoceram.it/societa/ambiente-e-qualita/leed-complian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voceram.it/societa/certificazioni/iso-9001" TargetMode="External"/><Relationship Id="rId5" Type="http://schemas.openxmlformats.org/officeDocument/2006/relationships/webSettings" Target="webSettings.xml"/><Relationship Id="rId15" Type="http://schemas.openxmlformats.org/officeDocument/2006/relationships/hyperlink" Target="https://www.novoceram.it/societa/certificazioni/a-plus" TargetMode="External"/><Relationship Id="rId23" Type="http://schemas.openxmlformats.org/officeDocument/2006/relationships/theme" Target="theme/theme1.xml"/><Relationship Id="rId10" Type="http://schemas.openxmlformats.org/officeDocument/2006/relationships/hyperlink" Target="http://www.novoceram.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ovoceram.it/" TargetMode="External"/><Relationship Id="rId14" Type="http://schemas.openxmlformats.org/officeDocument/2006/relationships/hyperlink" Target="https://www.novoceram.it/societa/ambiente-e-qualita/certificazione-upec"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novoceram.fr" TargetMode="External"/><Relationship Id="rId2" Type="http://schemas.openxmlformats.org/officeDocument/2006/relationships/hyperlink" Target="mailto:pressoffice@novoceram.fr" TargetMode="External"/><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085FA-F7C7-420F-B336-152AF5C31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838</Words>
  <Characters>4771</Characters>
  <Application>Microsoft Office Word</Application>
  <DocSecurity>0</DocSecurity>
  <Lines>101</Lines>
  <Paragraphs>66</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PR1 NOVOCERAM</vt:lpstr>
      <vt:lpstr>PR1 NOVOCERAM</vt:lpstr>
    </vt:vector>
  </TitlesOfParts>
  <Company>HP</Company>
  <LinksUpToDate>false</LinksUpToDate>
  <CharactersWithSpaces>5543</CharactersWithSpaces>
  <SharedDoc>false</SharedDoc>
  <HLinks>
    <vt:vector size="72" baseType="variant">
      <vt:variant>
        <vt:i4>983052</vt:i4>
      </vt:variant>
      <vt:variant>
        <vt:i4>27</vt:i4>
      </vt:variant>
      <vt:variant>
        <vt:i4>0</vt:i4>
      </vt:variant>
      <vt:variant>
        <vt:i4>5</vt:i4>
      </vt:variant>
      <vt:variant>
        <vt:lpwstr>http://www.novoceram.fr/societe/environnement-et-qualite/dep</vt:lpwstr>
      </vt:variant>
      <vt:variant>
        <vt:lpwstr/>
      </vt:variant>
      <vt:variant>
        <vt:i4>851980</vt:i4>
      </vt:variant>
      <vt:variant>
        <vt:i4>24</vt:i4>
      </vt:variant>
      <vt:variant>
        <vt:i4>0</vt:i4>
      </vt:variant>
      <vt:variant>
        <vt:i4>5</vt:i4>
      </vt:variant>
      <vt:variant>
        <vt:lpwstr>http://www.novoceram.fr/societe/environnement-et-qualite/pef</vt:lpwstr>
      </vt:variant>
      <vt:variant>
        <vt:lpwstr/>
      </vt:variant>
      <vt:variant>
        <vt:i4>2556011</vt:i4>
      </vt:variant>
      <vt:variant>
        <vt:i4>21</vt:i4>
      </vt:variant>
      <vt:variant>
        <vt:i4>0</vt:i4>
      </vt:variant>
      <vt:variant>
        <vt:i4>5</vt:i4>
      </vt:variant>
      <vt:variant>
        <vt:lpwstr>http://www.novoceram.fr/societe/environnement-et-qualite/leed-compliant</vt:lpwstr>
      </vt:variant>
      <vt:variant>
        <vt:lpwstr/>
      </vt:variant>
      <vt:variant>
        <vt:i4>65564</vt:i4>
      </vt:variant>
      <vt:variant>
        <vt:i4>18</vt:i4>
      </vt:variant>
      <vt:variant>
        <vt:i4>0</vt:i4>
      </vt:variant>
      <vt:variant>
        <vt:i4>5</vt:i4>
      </vt:variant>
      <vt:variant>
        <vt:lpwstr>http://www.novoceram.fr/societe/nos-certifications/a-plus</vt:lpwstr>
      </vt:variant>
      <vt:variant>
        <vt:lpwstr/>
      </vt:variant>
      <vt:variant>
        <vt:i4>3080307</vt:i4>
      </vt:variant>
      <vt:variant>
        <vt:i4>15</vt:i4>
      </vt:variant>
      <vt:variant>
        <vt:i4>0</vt:i4>
      </vt:variant>
      <vt:variant>
        <vt:i4>5</vt:i4>
      </vt:variant>
      <vt:variant>
        <vt:lpwstr>https://www.novoceram.fr/societe/environnement-et-qualite/iso-50001</vt:lpwstr>
      </vt:variant>
      <vt:variant>
        <vt:lpwstr/>
      </vt:variant>
      <vt:variant>
        <vt:i4>5439495</vt:i4>
      </vt:variant>
      <vt:variant>
        <vt:i4>12</vt:i4>
      </vt:variant>
      <vt:variant>
        <vt:i4>0</vt:i4>
      </vt:variant>
      <vt:variant>
        <vt:i4>5</vt:i4>
      </vt:variant>
      <vt:variant>
        <vt:lpwstr>http://www.novoceram.fr/societe/nos-certifications/iso-14001</vt:lpwstr>
      </vt:variant>
      <vt:variant>
        <vt:lpwstr/>
      </vt:variant>
      <vt:variant>
        <vt:i4>6946867</vt:i4>
      </vt:variant>
      <vt:variant>
        <vt:i4>9</vt:i4>
      </vt:variant>
      <vt:variant>
        <vt:i4>0</vt:i4>
      </vt:variant>
      <vt:variant>
        <vt:i4>5</vt:i4>
      </vt:variant>
      <vt:variant>
        <vt:lpwstr>http://www.novoceram.fr/societe/nos-certifications/iso-9001</vt:lpwstr>
      </vt:variant>
      <vt:variant>
        <vt:lpwstr/>
      </vt:variant>
      <vt:variant>
        <vt:i4>4784215</vt:i4>
      </vt:variant>
      <vt:variant>
        <vt:i4>6</vt:i4>
      </vt:variant>
      <vt:variant>
        <vt:i4>0</vt:i4>
      </vt:variant>
      <vt:variant>
        <vt:i4>5</vt:i4>
      </vt:variant>
      <vt:variant>
        <vt:lpwstr>http://www.facebook.com/novoceram</vt:lpwstr>
      </vt:variant>
      <vt:variant>
        <vt:lpwstr/>
      </vt:variant>
      <vt:variant>
        <vt:i4>393224</vt:i4>
      </vt:variant>
      <vt:variant>
        <vt:i4>3</vt:i4>
      </vt:variant>
      <vt:variant>
        <vt:i4>0</vt:i4>
      </vt:variant>
      <vt:variant>
        <vt:i4>5</vt:i4>
      </vt:variant>
      <vt:variant>
        <vt:lpwstr>http://www.novoceram.fr/</vt:lpwstr>
      </vt:variant>
      <vt:variant>
        <vt:lpwstr/>
      </vt:variant>
      <vt:variant>
        <vt:i4>393224</vt:i4>
      </vt:variant>
      <vt:variant>
        <vt:i4>0</vt:i4>
      </vt:variant>
      <vt:variant>
        <vt:i4>0</vt:i4>
      </vt:variant>
      <vt:variant>
        <vt:i4>5</vt:i4>
      </vt:variant>
      <vt:variant>
        <vt:lpwstr>http://www.novoceram.fr/</vt:lpwstr>
      </vt:variant>
      <vt:variant>
        <vt:lpwstr/>
      </vt:variant>
      <vt:variant>
        <vt:i4>393224</vt:i4>
      </vt:variant>
      <vt:variant>
        <vt:i4>3</vt:i4>
      </vt:variant>
      <vt:variant>
        <vt:i4>0</vt:i4>
      </vt:variant>
      <vt:variant>
        <vt:i4>5</vt:i4>
      </vt:variant>
      <vt:variant>
        <vt:lpwstr>http://www.novoceram.fr/</vt:lpwstr>
      </vt:variant>
      <vt:variant>
        <vt:lpwstr/>
      </vt:variant>
      <vt:variant>
        <vt:i4>7077963</vt:i4>
      </vt:variant>
      <vt:variant>
        <vt:i4>0</vt:i4>
      </vt:variant>
      <vt:variant>
        <vt:i4>0</vt:i4>
      </vt:variant>
      <vt:variant>
        <vt:i4>5</vt:i4>
      </vt:variant>
      <vt:variant>
        <vt:lpwstr>mailto:pressoffice@novoceram.fr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 NOVOCERAM</dc:title>
  <dc:subject/>
  <dc:creator>sguerrouche</dc:creator>
  <cp:keywords/>
  <dc:description/>
  <cp:lastModifiedBy>Céline ROUQUIER</cp:lastModifiedBy>
  <cp:revision>4</cp:revision>
  <cp:lastPrinted>2017-09-21T17:04:00Z</cp:lastPrinted>
  <dcterms:created xsi:type="dcterms:W3CDTF">2021-09-23T09:25:00Z</dcterms:created>
  <dcterms:modified xsi:type="dcterms:W3CDTF">2022-09-24T15:20:00Z</dcterms:modified>
</cp:coreProperties>
</file>