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06DFF52C" w:rsidR="00BC4D26" w:rsidRPr="009463BF" w:rsidRDefault="00756FB0" w:rsidP="000A3202">
      <w:pPr>
        <w:pStyle w:val="Titolo"/>
        <w:jc w:val="left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7BC92D2B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1C09">
        <w:rPr>
          <w:noProof/>
          <w:lang w:val="it-IT" w:eastAsia="fr-FR"/>
        </w:rPr>
        <w:t>B</w:t>
      </w:r>
      <w:r w:rsidR="00811C09" w:rsidRPr="004E7EAC">
        <w:rPr>
          <w:noProof/>
          <w:lang w:val="it-IT" w:eastAsia="fr-FR"/>
        </w:rPr>
        <w:t>OHÈME</w:t>
      </w:r>
    </w:p>
    <w:p w14:paraId="0427D687" w14:textId="50A1E80C" w:rsidR="00BC4D26" w:rsidRPr="009463BF" w:rsidRDefault="009463BF" w:rsidP="00BC4D26">
      <w:pPr>
        <w:pStyle w:val="Sottotitolo"/>
        <w:rPr>
          <w:lang w:val="it-IT"/>
        </w:rPr>
      </w:pPr>
      <w:bookmarkStart w:id="0" w:name="_Hlk493070819"/>
      <w:r w:rsidRPr="009463BF">
        <w:rPr>
          <w:lang w:val="it-IT"/>
        </w:rPr>
        <w:t xml:space="preserve">Piastrelle </w:t>
      </w:r>
      <w:r w:rsidR="004E7EAC">
        <w:rPr>
          <w:lang w:val="it-IT"/>
        </w:rPr>
        <w:t xml:space="preserve">per pavimenti e rivestimenti interni effetto </w:t>
      </w:r>
      <w:proofErr w:type="spellStart"/>
      <w:r w:rsidR="004E7EAC">
        <w:rPr>
          <w:lang w:val="it-IT"/>
        </w:rPr>
        <w:t>cementine</w:t>
      </w:r>
      <w:proofErr w:type="spellEnd"/>
    </w:p>
    <w:bookmarkEnd w:id="0"/>
    <w:p w14:paraId="54808FF7" w14:textId="5045BA41" w:rsidR="006919FA" w:rsidRPr="009463BF" w:rsidRDefault="00EA0BE8" w:rsidP="00EA0BE8">
      <w:pPr>
        <w:pStyle w:val="Abstract"/>
        <w:rPr>
          <w:lang w:val="it-IT"/>
        </w:rPr>
      </w:pPr>
      <w:r w:rsidRPr="009463BF">
        <w:rPr>
          <w:lang w:val="it-IT"/>
        </w:rPr>
        <w:t>Novoceram</w:t>
      </w:r>
      <w:bookmarkStart w:id="1" w:name="OLE_LINK11"/>
      <w:r w:rsidR="006919FA"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presenta una collezione complet</w:t>
      </w:r>
      <w:r w:rsidR="00584A0B">
        <w:rPr>
          <w:lang w:val="it-IT"/>
        </w:rPr>
        <w:t>a</w:t>
      </w:r>
      <w:r w:rsidR="009463BF" w:rsidRPr="009463BF">
        <w:rPr>
          <w:lang w:val="it-IT"/>
        </w:rPr>
        <w:t xml:space="preserve"> </w:t>
      </w:r>
      <w:r w:rsidR="001F4D4F">
        <w:rPr>
          <w:lang w:val="it-IT"/>
        </w:rPr>
        <w:t xml:space="preserve">di piastrelle in gres porcellanato </w:t>
      </w:r>
      <w:r w:rsidR="0024441F">
        <w:rPr>
          <w:lang w:val="it-IT"/>
        </w:rPr>
        <w:t>decorato</w:t>
      </w:r>
      <w:r w:rsidR="001F4D4F">
        <w:rPr>
          <w:lang w:val="it-IT"/>
        </w:rPr>
        <w:t xml:space="preserve"> </w:t>
      </w:r>
      <w:r w:rsidR="009463BF" w:rsidRPr="009463BF">
        <w:rPr>
          <w:lang w:val="it-IT"/>
        </w:rPr>
        <w:t xml:space="preserve">per </w:t>
      </w:r>
      <w:r w:rsidR="001F4D4F">
        <w:rPr>
          <w:lang w:val="it-IT"/>
        </w:rPr>
        <w:t xml:space="preserve">rivestimenti e pavimenti </w:t>
      </w:r>
      <w:r w:rsidR="00584A0B">
        <w:rPr>
          <w:lang w:val="it-IT"/>
        </w:rPr>
        <w:t>interni</w:t>
      </w:r>
      <w:r w:rsidR="009657A5">
        <w:rPr>
          <w:lang w:val="it-IT"/>
        </w:rPr>
        <w:t xml:space="preserve"> ch</w:t>
      </w:r>
      <w:r w:rsidR="002F770D">
        <w:rPr>
          <w:lang w:val="it-IT"/>
        </w:rPr>
        <w:t xml:space="preserve">e reinventa le </w:t>
      </w:r>
      <w:proofErr w:type="spellStart"/>
      <w:r w:rsidR="002F770D">
        <w:rPr>
          <w:lang w:val="it-IT"/>
        </w:rPr>
        <w:t>cementine</w:t>
      </w:r>
      <w:proofErr w:type="spellEnd"/>
      <w:r w:rsidR="002F770D">
        <w:rPr>
          <w:lang w:val="it-IT"/>
        </w:rPr>
        <w:t xml:space="preserve"> </w:t>
      </w:r>
      <w:r w:rsidR="009657A5">
        <w:rPr>
          <w:lang w:val="it-IT"/>
        </w:rPr>
        <w:t>con uno spirito</w:t>
      </w:r>
      <w:r w:rsidR="002F770D">
        <w:rPr>
          <w:lang w:val="it-IT"/>
        </w:rPr>
        <w:t xml:space="preserve"> non convenzionale. </w:t>
      </w:r>
    </w:p>
    <w:bookmarkEnd w:id="1"/>
    <w:p w14:paraId="2EF28486" w14:textId="00A0D651" w:rsidR="00EA0BE8" w:rsidRPr="009463BF" w:rsidRDefault="009463BF" w:rsidP="00EA0BE8">
      <w:pPr>
        <w:pStyle w:val="Titolo3"/>
        <w:rPr>
          <w:lang w:val="it-IT"/>
        </w:rPr>
      </w:pPr>
      <w:r w:rsidRPr="009463BF">
        <w:rPr>
          <w:lang w:val="it-IT"/>
        </w:rPr>
        <w:t>COMUNICATO STAMPA</w:t>
      </w:r>
    </w:p>
    <w:p w14:paraId="28D2E585" w14:textId="4CADB8AE" w:rsidR="00675CF1" w:rsidRDefault="00811C09" w:rsidP="00675CF1">
      <w:pPr>
        <w:spacing w:before="240"/>
        <w:rPr>
          <w:lang w:val="it-IT"/>
        </w:rPr>
      </w:pPr>
      <w:r>
        <w:rPr>
          <w:b/>
          <w:lang w:val="it-IT"/>
        </w:rPr>
        <w:t>Bohème</w:t>
      </w:r>
      <w:r w:rsidR="007F698D" w:rsidRPr="009463BF">
        <w:rPr>
          <w:lang w:val="it-IT"/>
        </w:rPr>
        <w:t xml:space="preserve"> </w:t>
      </w:r>
      <w:r w:rsidR="009463BF" w:rsidRPr="009463BF">
        <w:rPr>
          <w:lang w:val="it-IT"/>
        </w:rPr>
        <w:t xml:space="preserve">è una collezione </w:t>
      </w:r>
      <w:r w:rsidR="009463BF">
        <w:rPr>
          <w:lang w:val="it-IT"/>
        </w:rPr>
        <w:t xml:space="preserve">di piastrelle in </w:t>
      </w:r>
      <w:r w:rsidR="001F4D4F">
        <w:rPr>
          <w:lang w:val="it-IT"/>
        </w:rPr>
        <w:t xml:space="preserve">gres porcellanato </w:t>
      </w:r>
      <w:r w:rsidR="0024441F">
        <w:rPr>
          <w:lang w:val="it-IT"/>
        </w:rPr>
        <w:t>decorato</w:t>
      </w:r>
      <w:r w:rsidR="009463BF">
        <w:rPr>
          <w:lang w:val="it-IT"/>
        </w:rPr>
        <w:t xml:space="preserve"> che </w:t>
      </w:r>
      <w:hyperlink r:id="rId9" w:tgtFrame="_blank" w:history="1">
        <w:r w:rsidR="00550360" w:rsidRPr="003A09C7">
          <w:rPr>
            <w:rStyle w:val="Collegamentoipertestuale"/>
            <w:b/>
            <w:lang w:val="it-IT"/>
          </w:rPr>
          <w:t>Novoceram</w:t>
        </w:r>
        <w:bookmarkStart w:id="2" w:name="OLE_LINK12"/>
      </w:hyperlink>
      <w:r w:rsidR="004F1054" w:rsidRPr="004F1054">
        <w:t>,</w:t>
      </w:r>
      <w:r w:rsidR="00842D3D" w:rsidRPr="009463BF">
        <w:rPr>
          <w:lang w:val="it-IT"/>
        </w:rPr>
        <w:t xml:space="preserve">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="00550360" w:rsidRPr="009463BF">
        <w:rPr>
          <w:lang w:val="it-IT"/>
        </w:rPr>
        <w:t>,</w:t>
      </w:r>
      <w:r w:rsidR="009463BF">
        <w:rPr>
          <w:lang w:val="it-IT"/>
        </w:rPr>
        <w:t xml:space="preserve"> ha studiato per la realizzazione di rivestimenti</w:t>
      </w:r>
      <w:r w:rsidR="001F4D4F">
        <w:rPr>
          <w:lang w:val="it-IT"/>
        </w:rPr>
        <w:t xml:space="preserve"> e pavimenti</w:t>
      </w:r>
      <w:r w:rsidR="00874AAC">
        <w:rPr>
          <w:lang w:val="it-IT"/>
        </w:rPr>
        <w:t xml:space="preserve"> interni</w:t>
      </w:r>
      <w:r w:rsidR="00F544C6" w:rsidRPr="009463BF">
        <w:rPr>
          <w:lang w:val="it-IT"/>
        </w:rPr>
        <w:t>.</w:t>
      </w:r>
    </w:p>
    <w:p w14:paraId="2A0265C5" w14:textId="314F4A9C" w:rsidR="00811C09" w:rsidRDefault="00811C09" w:rsidP="00811C09">
      <w:pPr>
        <w:spacing w:before="240"/>
        <w:rPr>
          <w:lang w:val="it-IT"/>
        </w:rPr>
      </w:pPr>
      <w:bookmarkStart w:id="3" w:name="OLE_LINK13"/>
      <w:r w:rsidRPr="00811C09">
        <w:rPr>
          <w:lang w:val="it-IT"/>
        </w:rPr>
        <w:t xml:space="preserve">La collezione </w:t>
      </w:r>
      <w:hyperlink r:id="rId10" w:history="1">
        <w:r w:rsidRPr="00811C09">
          <w:rPr>
            <w:rStyle w:val="Collegamentoipertestuale"/>
            <w:b/>
            <w:bCs/>
            <w:lang w:val="it-IT"/>
          </w:rPr>
          <w:t>Bohème</w:t>
        </w:r>
      </w:hyperlink>
      <w:r w:rsidRPr="00811C09">
        <w:rPr>
          <w:lang w:val="it-IT"/>
        </w:rPr>
        <w:t xml:space="preserve"> esplora la ricca storia delle </w:t>
      </w:r>
      <w:proofErr w:type="spellStart"/>
      <w:r w:rsidRPr="00811C09">
        <w:rPr>
          <w:lang w:val="it-IT"/>
        </w:rPr>
        <w:t>cementine</w:t>
      </w:r>
      <w:proofErr w:type="spellEnd"/>
      <w:r w:rsidRPr="00811C09">
        <w:rPr>
          <w:lang w:val="it-IT"/>
        </w:rPr>
        <w:t xml:space="preserve"> e trae ispirazione da</w:t>
      </w:r>
      <w:r>
        <w:rPr>
          <w:lang w:val="it-IT"/>
        </w:rPr>
        <w:t>i lor</w:t>
      </w:r>
      <w:bookmarkStart w:id="4" w:name="_GoBack"/>
      <w:bookmarkEnd w:id="4"/>
      <w:r>
        <w:rPr>
          <w:lang w:val="it-IT"/>
        </w:rPr>
        <w:t>o</w:t>
      </w:r>
      <w:r w:rsidR="00941EF0">
        <w:rPr>
          <w:lang w:val="it-IT"/>
        </w:rPr>
        <w:t xml:space="preserve"> tradizionali</w:t>
      </w:r>
      <w:r>
        <w:rPr>
          <w:lang w:val="it-IT"/>
        </w:rPr>
        <w:t xml:space="preserve"> motivi decorativi. Novoceram ha reinterpretato questo effetto in chiave moderna e ha capovolto la logica del loro processo di fabbricazione partendo </w:t>
      </w:r>
      <w:r w:rsidRPr="00811C09">
        <w:rPr>
          <w:lang w:val="it-IT"/>
        </w:rPr>
        <w:t>dallo studio delle maschere in metallo utilizzate per realizzarle</w:t>
      </w:r>
      <w:r>
        <w:rPr>
          <w:lang w:val="it-IT"/>
        </w:rPr>
        <w:t xml:space="preserve">. Questo </w:t>
      </w:r>
      <w:r w:rsidR="00D016F5">
        <w:rPr>
          <w:lang w:val="it-IT"/>
        </w:rPr>
        <w:t>“</w:t>
      </w:r>
      <w:r>
        <w:rPr>
          <w:lang w:val="it-IT"/>
        </w:rPr>
        <w:t xml:space="preserve">effetto </w:t>
      </w:r>
      <w:r w:rsidR="00D016F5">
        <w:rPr>
          <w:lang w:val="it-IT"/>
        </w:rPr>
        <w:t>timbro”</w:t>
      </w:r>
      <w:r>
        <w:rPr>
          <w:lang w:val="it-IT"/>
        </w:rPr>
        <w:t xml:space="preserve"> valorizza le linee di separazione</w:t>
      </w:r>
      <w:r w:rsidR="00941EF0">
        <w:rPr>
          <w:lang w:val="it-IT"/>
        </w:rPr>
        <w:t>, invece delle campiture colorate,</w:t>
      </w:r>
      <w:r>
        <w:rPr>
          <w:lang w:val="it-IT"/>
        </w:rPr>
        <w:t xml:space="preserve"> facendole diventare protagonist</w:t>
      </w:r>
      <w:r w:rsidR="00D016F5">
        <w:rPr>
          <w:lang w:val="it-IT"/>
        </w:rPr>
        <w:t>e degli otto pattern di Bohème, così che</w:t>
      </w:r>
      <w:r>
        <w:rPr>
          <w:lang w:val="it-IT"/>
        </w:rPr>
        <w:t xml:space="preserve"> </w:t>
      </w:r>
      <w:r w:rsidR="004E7EAC">
        <w:rPr>
          <w:lang w:val="it-IT"/>
        </w:rPr>
        <w:t xml:space="preserve">l’imperfezione irregolare e artigianale nel </w:t>
      </w:r>
      <w:r w:rsidR="000A3202">
        <w:rPr>
          <w:lang w:val="it-IT"/>
        </w:rPr>
        <w:t>disegno</w:t>
      </w:r>
      <w:r w:rsidR="004E7EAC">
        <w:rPr>
          <w:lang w:val="it-IT"/>
        </w:rPr>
        <w:t xml:space="preserve"> diventa una vera qualità estetica. </w:t>
      </w:r>
    </w:p>
    <w:p w14:paraId="46CBAA6E" w14:textId="124D43B4" w:rsidR="00811C09" w:rsidRPr="004E7EAC" w:rsidRDefault="004E7EAC" w:rsidP="00811C09">
      <w:pPr>
        <w:spacing w:before="240"/>
        <w:rPr>
          <w:lang w:val="it-IT"/>
        </w:rPr>
      </w:pPr>
      <w:r w:rsidRPr="004E7EAC">
        <w:rPr>
          <w:b/>
          <w:lang w:val="it-IT"/>
        </w:rPr>
        <w:t>Bohème</w:t>
      </w:r>
      <w:r>
        <w:rPr>
          <w:lang w:val="it-IT"/>
        </w:rPr>
        <w:t xml:space="preserve"> è disponibile nell’elegante formato 20x20 cm in colore sep</w:t>
      </w:r>
      <w:r w:rsidR="00941EF0">
        <w:rPr>
          <w:lang w:val="it-IT"/>
        </w:rPr>
        <w:t>p</w:t>
      </w:r>
      <w:r>
        <w:rPr>
          <w:lang w:val="it-IT"/>
        </w:rPr>
        <w:t xml:space="preserve">ia su un luminoso </w:t>
      </w:r>
      <w:r w:rsidR="00D016F5">
        <w:rPr>
          <w:lang w:val="it-IT"/>
        </w:rPr>
        <w:t xml:space="preserve">fondo </w:t>
      </w:r>
      <w:r>
        <w:rPr>
          <w:lang w:val="it-IT"/>
        </w:rPr>
        <w:t xml:space="preserve">avorio e conta otto soggetti diversi dai più geometrici e </w:t>
      </w:r>
      <w:proofErr w:type="spellStart"/>
      <w:r>
        <w:rPr>
          <w:lang w:val="it-IT"/>
        </w:rPr>
        <w:t>minimal</w:t>
      </w:r>
      <w:proofErr w:type="spellEnd"/>
      <w:r>
        <w:rPr>
          <w:lang w:val="it-IT"/>
        </w:rPr>
        <w:t xml:space="preserve">, come </w:t>
      </w:r>
      <w:proofErr w:type="gramStart"/>
      <w:r w:rsidRPr="004E7EAC">
        <w:rPr>
          <w:lang w:val="it-IT"/>
        </w:rPr>
        <w:t>« </w:t>
      </w:r>
      <w:proofErr w:type="spellStart"/>
      <w:r w:rsidRPr="004E7EAC">
        <w:rPr>
          <w:lang w:val="it-IT"/>
        </w:rPr>
        <w:t>Path</w:t>
      </w:r>
      <w:proofErr w:type="spellEnd"/>
      <w:proofErr w:type="gramEnd"/>
      <w:r w:rsidRPr="004E7EAC">
        <w:rPr>
          <w:lang w:val="it-IT"/>
        </w:rPr>
        <w:t> », « Link », « </w:t>
      </w:r>
      <w:proofErr w:type="spellStart"/>
      <w:r w:rsidRPr="004E7EAC">
        <w:rPr>
          <w:lang w:val="it-IT"/>
        </w:rPr>
        <w:t>Butterfly</w:t>
      </w:r>
      <w:proofErr w:type="spellEnd"/>
      <w:r w:rsidRPr="004E7EAC">
        <w:rPr>
          <w:lang w:val="it-IT"/>
        </w:rPr>
        <w:t> » e « </w:t>
      </w:r>
      <w:proofErr w:type="spellStart"/>
      <w:r w:rsidRPr="004E7EAC">
        <w:rPr>
          <w:lang w:val="it-IT"/>
        </w:rPr>
        <w:t>Majolica</w:t>
      </w:r>
      <w:proofErr w:type="spellEnd"/>
      <w:r w:rsidRPr="004E7EAC">
        <w:rPr>
          <w:lang w:val="it-IT"/>
        </w:rPr>
        <w:t> »</w:t>
      </w:r>
      <w:r>
        <w:rPr>
          <w:lang w:val="it-IT"/>
        </w:rPr>
        <w:t xml:space="preserve"> ai più elaborati e d’ispirazione classica, come </w:t>
      </w:r>
      <w:r w:rsidRPr="004E7EAC">
        <w:rPr>
          <w:lang w:val="it-IT"/>
        </w:rPr>
        <w:t>« </w:t>
      </w:r>
      <w:proofErr w:type="spellStart"/>
      <w:r w:rsidR="00D016F5">
        <w:rPr>
          <w:lang w:val="it-IT"/>
        </w:rPr>
        <w:t>Twirl</w:t>
      </w:r>
      <w:proofErr w:type="spellEnd"/>
      <w:r w:rsidR="00D016F5">
        <w:rPr>
          <w:lang w:val="it-IT"/>
        </w:rPr>
        <w:t> », « </w:t>
      </w:r>
      <w:proofErr w:type="spellStart"/>
      <w:r w:rsidR="00D016F5">
        <w:rPr>
          <w:lang w:val="it-IT"/>
        </w:rPr>
        <w:t>Flower</w:t>
      </w:r>
      <w:proofErr w:type="spellEnd"/>
      <w:r w:rsidR="00D016F5">
        <w:rPr>
          <w:lang w:val="it-IT"/>
        </w:rPr>
        <w:t> », « Ring » e</w:t>
      </w:r>
      <w:r w:rsidRPr="004E7EAC">
        <w:rPr>
          <w:lang w:val="it-IT"/>
        </w:rPr>
        <w:t xml:space="preserve"> « Lace ».</w:t>
      </w:r>
    </w:p>
    <w:bookmarkEnd w:id="2"/>
    <w:bookmarkEnd w:id="3"/>
    <w:p w14:paraId="1251CA65" w14:textId="12C29978" w:rsidR="00EA0BE8" w:rsidRPr="00874AAC" w:rsidRDefault="00874AAC" w:rsidP="00EA0BE8">
      <w:pPr>
        <w:spacing w:before="240"/>
        <w:rPr>
          <w:b/>
          <w:lang w:val="it-IT"/>
        </w:rPr>
      </w:pPr>
      <w:r w:rsidRPr="00874AAC">
        <w:rPr>
          <w:b/>
          <w:lang w:val="it-IT"/>
        </w:rPr>
        <w:t xml:space="preserve">Per saperne di più sulla collezione </w:t>
      </w:r>
      <w:r w:rsidR="004E7EAC">
        <w:rPr>
          <w:b/>
          <w:lang w:val="it-IT"/>
        </w:rPr>
        <w:t>Bohème</w:t>
      </w:r>
      <w:r w:rsidRPr="00874AAC">
        <w:rPr>
          <w:b/>
          <w:lang w:val="it-IT"/>
        </w:rPr>
        <w:t xml:space="preserve"> e (</w:t>
      </w:r>
      <w:proofErr w:type="spellStart"/>
      <w:r w:rsidRPr="00874AAC">
        <w:rPr>
          <w:b/>
          <w:lang w:val="it-IT"/>
        </w:rPr>
        <w:t>ri</w:t>
      </w:r>
      <w:proofErr w:type="spellEnd"/>
      <w:r w:rsidRPr="00874AAC">
        <w:rPr>
          <w:b/>
          <w:lang w:val="it-IT"/>
        </w:rPr>
        <w:t xml:space="preserve">)scoprire tutte le collezioni di </w:t>
      </w:r>
      <w:proofErr w:type="gramStart"/>
      <w:r>
        <w:rPr>
          <w:b/>
          <w:lang w:val="it-IT"/>
        </w:rPr>
        <w:t>Novoceram,  appuntamento</w:t>
      </w:r>
      <w:proofErr w:type="gramEnd"/>
      <w:r>
        <w:rPr>
          <w:b/>
          <w:lang w:val="it-IT"/>
        </w:rPr>
        <w:t xml:space="preserve"> sul </w:t>
      </w:r>
      <w:hyperlink r:id="rId11" w:tgtFrame="_blank" w:history="1">
        <w:r w:rsidR="002E4EF7" w:rsidRPr="002E4EF7">
          <w:rPr>
            <w:rStyle w:val="Collegamentoipertestuale"/>
            <w:b/>
            <w:lang w:val="it-IT"/>
          </w:rPr>
          <w:t>sito</w:t>
        </w:r>
      </w:hyperlink>
      <w:r w:rsidR="00EA0BE8" w:rsidRPr="00874AAC">
        <w:rPr>
          <w:b/>
          <w:lang w:val="it-IT"/>
        </w:rPr>
        <w:t xml:space="preserve"> </w:t>
      </w:r>
      <w:r w:rsidR="002E4EF7">
        <w:rPr>
          <w:b/>
          <w:lang w:val="it-IT"/>
        </w:rPr>
        <w:t xml:space="preserve">o sulla </w:t>
      </w:r>
      <w:hyperlink r:id="rId12" w:history="1">
        <w:r w:rsidR="00EA0BE8" w:rsidRPr="00874AAC">
          <w:rPr>
            <w:rStyle w:val="Collegamentoipertestuale"/>
            <w:b/>
            <w:lang w:val="it-IT"/>
          </w:rPr>
          <w:t>pag</w:t>
        </w:r>
        <w:r w:rsidR="002E4EF7">
          <w:rPr>
            <w:rStyle w:val="Collegamentoipertestuale"/>
            <w:b/>
            <w:lang w:val="it-IT"/>
          </w:rPr>
          <w:t>ina</w:t>
        </w:r>
        <w:r w:rsidR="00EA0BE8" w:rsidRPr="00874AAC">
          <w:rPr>
            <w:rStyle w:val="Collegamentoipertestuale"/>
            <w:b/>
            <w:lang w:val="it-IT"/>
          </w:rPr>
          <w:t xml:space="preserve"> </w:t>
        </w:r>
        <w:proofErr w:type="spellStart"/>
        <w:r w:rsidR="00EA0BE8" w:rsidRPr="00874AAC">
          <w:rPr>
            <w:rStyle w:val="Collegamentoipertestuale"/>
            <w:b/>
            <w:lang w:val="it-IT"/>
          </w:rPr>
          <w:t>Facebook</w:t>
        </w:r>
        <w:proofErr w:type="spellEnd"/>
      </w:hyperlink>
      <w:r w:rsidR="00EA0BE8" w:rsidRPr="00874AAC">
        <w:rPr>
          <w:b/>
          <w:lang w:val="it-IT"/>
        </w:rPr>
        <w:t>.</w:t>
      </w:r>
    </w:p>
    <w:p w14:paraId="66CE3D69" w14:textId="77777777" w:rsidR="00EA0BE8" w:rsidRPr="00874AAC" w:rsidRDefault="00EA0BE8" w:rsidP="00EA0BE8">
      <w:pPr>
        <w:rPr>
          <w:lang w:val="it-IT"/>
        </w:rPr>
      </w:pPr>
    </w:p>
    <w:p w14:paraId="1116D23E" w14:textId="2BBC36E4" w:rsidR="00774BF7" w:rsidRPr="00874AAC" w:rsidRDefault="00EA0BE8" w:rsidP="004E7EAC">
      <w:pPr>
        <w:pStyle w:val="Titolo"/>
        <w:tabs>
          <w:tab w:val="left" w:pos="945"/>
        </w:tabs>
        <w:rPr>
          <w:lang w:val="it-IT"/>
        </w:rPr>
      </w:pPr>
      <w:r w:rsidRPr="00874AAC">
        <w:rPr>
          <w:lang w:val="it-IT"/>
        </w:rPr>
        <w:br w:type="page"/>
      </w:r>
      <w:r w:rsidR="00874AAC">
        <w:rPr>
          <w:noProof/>
          <w:lang w:val="it-IT" w:eastAsia="it-IT"/>
        </w:rPr>
        <w:lastRenderedPageBreak/>
        <w:drawing>
          <wp:anchor distT="0" distB="0" distL="114300" distR="114300" simplePos="0" relativeHeight="251659264" behindDoc="1" locked="0" layoutInCell="1" allowOverlap="1" wp14:anchorId="2C955136" wp14:editId="44147A6D">
            <wp:simplePos x="0" y="0"/>
            <wp:positionH relativeFrom="column">
              <wp:posOffset>-1261745</wp:posOffset>
            </wp:positionH>
            <wp:positionV relativeFrom="page">
              <wp:posOffset>1201420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FB0"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 wp14:anchorId="458F7C03" wp14:editId="5534D83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EAC">
        <w:rPr>
          <w:noProof/>
          <w:lang w:val="it-IT" w:eastAsia="fr-FR"/>
        </w:rPr>
        <w:t>B</w:t>
      </w:r>
      <w:r w:rsidR="004E7EAC" w:rsidRPr="004E7EAC">
        <w:rPr>
          <w:noProof/>
          <w:lang w:val="it-IT" w:eastAsia="fr-FR"/>
        </w:rPr>
        <w:t>OHÈME</w:t>
      </w:r>
    </w:p>
    <w:p w14:paraId="0E492B7C" w14:textId="77777777" w:rsidR="004E7EAC" w:rsidRPr="009463BF" w:rsidRDefault="004E7EAC" w:rsidP="004E7EAC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 xml:space="preserve">per pavimenti e rivestimenti interni effetto </w:t>
      </w:r>
      <w:proofErr w:type="spellStart"/>
      <w:r>
        <w:rPr>
          <w:lang w:val="it-IT"/>
        </w:rPr>
        <w:t>cementine</w:t>
      </w:r>
      <w:proofErr w:type="spellEnd"/>
    </w:p>
    <w:p w14:paraId="2A64DAA3" w14:textId="47B145F9" w:rsidR="00EA0BE8" w:rsidRPr="006919FA" w:rsidRDefault="00874AAC" w:rsidP="00EA0BE8">
      <w:pPr>
        <w:pStyle w:val="Titolo3"/>
        <w:rPr>
          <w:lang w:val="en-GB"/>
        </w:rPr>
      </w:pPr>
      <w:r>
        <w:rPr>
          <w:lang w:val="en-GB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6919FA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062113FE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>UTILIZZO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5715EBB3" w:rsidR="00EA0BE8" w:rsidRPr="006919FA" w:rsidRDefault="00874AAC" w:rsidP="0078591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Rivestimenti</w:t>
            </w:r>
            <w:proofErr w:type="spellEnd"/>
            <w:r w:rsidR="001F4D4F">
              <w:rPr>
                <w:lang w:val="en-GB"/>
              </w:rPr>
              <w:t xml:space="preserve"> e </w:t>
            </w:r>
            <w:proofErr w:type="spellStart"/>
            <w:r w:rsidR="001F4D4F">
              <w:rPr>
                <w:lang w:val="en-GB"/>
              </w:rPr>
              <w:t>pavimenti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interni</w:t>
            </w:r>
            <w:proofErr w:type="spellEnd"/>
          </w:p>
        </w:tc>
      </w:tr>
      <w:tr w:rsidR="00EA0BE8" w:rsidRPr="006919FA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3E08AD99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TECNOLOGIA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6A740DE3" w:rsidR="00EA0BE8" w:rsidRPr="006919FA" w:rsidRDefault="001F4D4F" w:rsidP="0024441F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Gres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porcellanato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="0024441F">
              <w:rPr>
                <w:lang w:val="en-GB"/>
              </w:rPr>
              <w:t>decorato</w:t>
            </w:r>
            <w:proofErr w:type="spellEnd"/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6DF89481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COLORI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4FFE08A0" w14:textId="45386829" w:rsidR="00077C13" w:rsidRPr="006919FA" w:rsidRDefault="004E7EAC" w:rsidP="00D3235D">
            <w:pPr>
              <w:rPr>
                <w:lang w:val="en-GB"/>
              </w:rPr>
            </w:pPr>
            <w:r>
              <w:rPr>
                <w:lang w:val="en-GB"/>
              </w:rPr>
              <w:t>Avorio</w:t>
            </w:r>
          </w:p>
        </w:tc>
      </w:tr>
      <w:tr w:rsidR="00EA0BE8" w:rsidRPr="001F4D4F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74661577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FORMATI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02A0325F" w14:textId="75BE2E73" w:rsidR="00EA0BE8" w:rsidRPr="00874AAC" w:rsidRDefault="004E7EAC" w:rsidP="00584A0B">
            <w:pPr>
              <w:rPr>
                <w:lang w:val="it-IT"/>
              </w:rPr>
            </w:pPr>
            <w:r>
              <w:rPr>
                <w:lang w:val="it-IT"/>
              </w:rPr>
              <w:t>20x20</w:t>
            </w:r>
            <w:r w:rsidR="001F4D4F">
              <w:rPr>
                <w:lang w:val="it-IT"/>
              </w:rPr>
              <w:t xml:space="preserve"> cm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0B527922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FINITURE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0F5317C8" w:rsidR="00EA0BE8" w:rsidRPr="006919FA" w:rsidRDefault="004E7EAC" w:rsidP="002E515E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EA0BE8" w:rsidRPr="006919FA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5FDCD6A" w:rsidR="00EA0BE8" w:rsidRPr="006919FA" w:rsidRDefault="00874AAC" w:rsidP="00A81921">
            <w:pPr>
              <w:rPr>
                <w:lang w:val="en-GB"/>
              </w:rPr>
            </w:pPr>
            <w:r>
              <w:rPr>
                <w:lang w:val="en-GB"/>
              </w:rPr>
              <w:t>DECORI E PEZZI SPECIALI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33FAEC1F" w:rsidR="00EA0BE8" w:rsidRPr="006919FA" w:rsidRDefault="00D3235D" w:rsidP="00785911">
            <w:pPr>
              <w:rPr>
                <w:lang w:val="en-GB"/>
              </w:rPr>
            </w:pPr>
            <w:bookmarkStart w:id="5" w:name="OLE_LINK14"/>
            <w:bookmarkStart w:id="6" w:name="OLE_LINK15"/>
            <w:r w:rsidRPr="006919FA">
              <w:rPr>
                <w:lang w:val="en-GB"/>
              </w:rPr>
              <w:t>-</w:t>
            </w:r>
            <w:r w:rsidR="00FF1065" w:rsidRPr="006919FA">
              <w:rPr>
                <w:lang w:val="en-GB"/>
              </w:rPr>
              <w:t xml:space="preserve"> </w:t>
            </w:r>
            <w:bookmarkEnd w:id="5"/>
            <w:bookmarkEnd w:id="6"/>
          </w:p>
        </w:tc>
      </w:tr>
    </w:tbl>
    <w:p w14:paraId="4F2BF7A9" w14:textId="71CC79AC" w:rsidR="00EA0BE8" w:rsidRPr="00584A0B" w:rsidRDefault="00EA0BE8" w:rsidP="00EA0BE8">
      <w:pPr>
        <w:pStyle w:val="Titolo"/>
        <w:rPr>
          <w:lang w:val="it-IT"/>
        </w:rPr>
      </w:pPr>
      <w:r w:rsidRPr="006919FA">
        <w:rPr>
          <w:lang w:val="en-GB"/>
        </w:rPr>
        <w:br w:type="page"/>
      </w:r>
      <w:r w:rsidR="00756FB0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4B9AC07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EAC" w:rsidRPr="004E7EAC">
        <w:rPr>
          <w:noProof/>
          <w:lang w:val="it-IT" w:eastAsia="fr-FR"/>
        </w:rPr>
        <w:t xml:space="preserve"> </w:t>
      </w:r>
      <w:r w:rsidR="004E7EAC">
        <w:rPr>
          <w:noProof/>
          <w:lang w:val="it-IT" w:eastAsia="fr-FR"/>
        </w:rPr>
        <w:t>B</w:t>
      </w:r>
      <w:r w:rsidR="004E7EAC" w:rsidRPr="004E7EAC">
        <w:rPr>
          <w:noProof/>
          <w:lang w:val="it-IT" w:eastAsia="fr-FR"/>
        </w:rPr>
        <w:t>OHÈME</w:t>
      </w:r>
    </w:p>
    <w:p w14:paraId="2815E055" w14:textId="77777777" w:rsidR="004E7EAC" w:rsidRPr="009463BF" w:rsidRDefault="004E7EAC" w:rsidP="004E7EAC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 xml:space="preserve">per pavimenti e rivestimenti interni effetto </w:t>
      </w:r>
      <w:proofErr w:type="spellStart"/>
      <w:r>
        <w:rPr>
          <w:lang w:val="it-IT"/>
        </w:rPr>
        <w:t>cementine</w:t>
      </w:r>
      <w:proofErr w:type="spellEnd"/>
    </w:p>
    <w:p w14:paraId="0B8A8B93" w14:textId="709D7A63" w:rsidR="00EA0BE8" w:rsidRPr="00584A0B" w:rsidRDefault="00874AAC" w:rsidP="00EA0BE8">
      <w:pPr>
        <w:pStyle w:val="Titolo3"/>
        <w:rPr>
          <w:lang w:val="it-IT"/>
        </w:rPr>
      </w:pPr>
      <w:r w:rsidRPr="00584A0B">
        <w:rPr>
          <w:lang w:val="it-IT"/>
        </w:rPr>
        <w:t>CERTIFICAZIONI AZIENDALI</w:t>
      </w:r>
      <w:r w:rsidR="00EA0BE8" w:rsidRPr="00584A0B">
        <w:rPr>
          <w:lang w:val="it-IT"/>
        </w:rPr>
        <w:t>:</w:t>
      </w:r>
    </w:p>
    <w:p w14:paraId="4F152060" w14:textId="1D6875C9" w:rsidR="00F832D7" w:rsidRPr="00D54595" w:rsidRDefault="00A71AB2" w:rsidP="00062E51">
      <w:pPr>
        <w:numPr>
          <w:ilvl w:val="0"/>
          <w:numId w:val="13"/>
        </w:numPr>
        <w:rPr>
          <w:lang w:val="it-IT"/>
        </w:rPr>
      </w:pPr>
      <w:hyperlink r:id="rId13" w:tgtFrame="_blank" w:history="1">
        <w:r w:rsidR="00FA5EEA" w:rsidRPr="001F4D4F">
          <w:rPr>
            <w:rStyle w:val="Collegamentoipertestuale"/>
            <w:b/>
            <w:lang w:val="it-IT"/>
          </w:rPr>
          <w:t>ISO EN 9001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della qualità aziendale in un’ottica di miglioram</w:t>
      </w:r>
      <w:r w:rsidR="00F13ADE">
        <w:rPr>
          <w:lang w:val="it-IT"/>
        </w:rPr>
        <w:t>ento continuo a diversi livelli</w:t>
      </w:r>
      <w:r w:rsidR="00D54595" w:rsidRPr="00D54595">
        <w:rPr>
          <w:lang w:val="it-IT"/>
        </w:rPr>
        <w:t>: organizzazione interna, un approccio di ascolto e anticipazione delle esigenze del cliente, rapporto con i fornitori e fabbricazione dei prodotti</w:t>
      </w:r>
      <w:r w:rsidR="00D54595">
        <w:rPr>
          <w:lang w:val="it-IT"/>
        </w:rPr>
        <w:t>.</w:t>
      </w:r>
    </w:p>
    <w:p w14:paraId="383330B3" w14:textId="55883554" w:rsidR="00062E51" w:rsidRPr="00D54595" w:rsidRDefault="00A71AB2" w:rsidP="00EA0BE8">
      <w:pPr>
        <w:numPr>
          <w:ilvl w:val="0"/>
          <w:numId w:val="13"/>
        </w:numPr>
        <w:rPr>
          <w:lang w:val="it-IT"/>
        </w:rPr>
      </w:pPr>
      <w:hyperlink r:id="rId14" w:tgtFrame="_blank" w:history="1">
        <w:r w:rsidR="00FA5EEA" w:rsidRPr="001F4D4F">
          <w:rPr>
            <w:rStyle w:val="Collegamentoipertestuale"/>
            <w:b/>
            <w:lang w:val="it-IT"/>
          </w:rPr>
          <w:t>ISO EN 14001</w:t>
        </w:r>
      </w:hyperlink>
      <w:r w:rsidR="00FA5EEA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ambientale, basata sull’impegno ecologico e su obiettivi e procedure sempre più stringenti che l’azienda mette in piedi con lo scopo di controllare e diminuire progressivamente l’impatto ambientale della sua attività.</w:t>
      </w:r>
    </w:p>
    <w:p w14:paraId="45800BCB" w14:textId="11FBDC90" w:rsidR="005E548A" w:rsidRPr="00D54595" w:rsidRDefault="00A71AB2" w:rsidP="000F60D4">
      <w:pPr>
        <w:numPr>
          <w:ilvl w:val="0"/>
          <w:numId w:val="13"/>
        </w:numPr>
        <w:rPr>
          <w:lang w:val="it-IT"/>
        </w:rPr>
      </w:pPr>
      <w:hyperlink r:id="rId15" w:tgtFrame="_blank" w:history="1">
        <w:r w:rsidR="00FA5EEA" w:rsidRPr="001F4D4F">
          <w:rPr>
            <w:rStyle w:val="Collegamentoipertestuale"/>
            <w:b/>
            <w:lang w:val="it-IT"/>
          </w:rPr>
          <w:t>ISO EN 50001</w:t>
        </w:r>
      </w:hyperlink>
      <w:r w:rsidR="005E548A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14:paraId="4F6F0FF2" w14:textId="06D07926" w:rsidR="00EA0BE8" w:rsidRPr="006919FA" w:rsidRDefault="00D54595" w:rsidP="00EA0BE8">
      <w:pPr>
        <w:pStyle w:val="Titolo3"/>
        <w:rPr>
          <w:lang w:val="en-GB"/>
        </w:rPr>
      </w:pPr>
      <w:r>
        <w:rPr>
          <w:lang w:val="en-GB"/>
        </w:rPr>
        <w:t>CERTIFICAZIONI DI PRODOTTO</w:t>
      </w:r>
      <w:r w:rsidR="00EA0BE8" w:rsidRPr="006919FA">
        <w:rPr>
          <w:lang w:val="en-GB"/>
        </w:rPr>
        <w:t>:</w:t>
      </w:r>
    </w:p>
    <w:p w14:paraId="2A74FF3B" w14:textId="0F09CD99" w:rsidR="00D54595" w:rsidRPr="003A09C7" w:rsidRDefault="00A71AB2" w:rsidP="00757DDA">
      <w:pPr>
        <w:numPr>
          <w:ilvl w:val="0"/>
          <w:numId w:val="13"/>
        </w:numPr>
        <w:rPr>
          <w:lang w:val="it-IT"/>
        </w:rPr>
      </w:pPr>
      <w:hyperlink r:id="rId16" w:history="1">
        <w:r w:rsidR="00584A0B">
          <w:rPr>
            <w:rStyle w:val="Collegamentoipertestuale"/>
            <w:b/>
            <w:lang w:val="it-IT"/>
          </w:rPr>
          <w:t>Emissioni in ambienti interni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 xml:space="preserve">indice di emissioni di </w:t>
      </w:r>
      <w:r w:rsidR="00D54595" w:rsidRPr="004B3749">
        <w:rPr>
          <w:b/>
          <w:lang w:val="it-IT"/>
        </w:rPr>
        <w:t>sostanze volatili</w:t>
      </w:r>
      <w:r w:rsidR="00D54595" w:rsidRPr="00D54595">
        <w:rPr>
          <w:lang w:val="it-IT"/>
        </w:rPr>
        <w:t xml:space="preserve"> che presentano un rischio di tossicità per inalazione. Le nostre piastr</w:t>
      </w:r>
      <w:r w:rsidR="00F13ADE">
        <w:rPr>
          <w:lang w:val="it-IT"/>
        </w:rPr>
        <w:t xml:space="preserve">elle sono tutte classificate </w:t>
      </w:r>
      <w:r w:rsidR="00F13ADE" w:rsidRPr="004B3749">
        <w:rPr>
          <w:b/>
          <w:lang w:val="it-IT"/>
        </w:rPr>
        <w:t>A+</w:t>
      </w:r>
      <w:r w:rsidR="00D54595" w:rsidRPr="00D54595">
        <w:rPr>
          <w:lang w:val="it-IT"/>
        </w:rPr>
        <w:t xml:space="preserve">: il miglior livello di classificazione. Inoltre, essendo completamente prive di sostanze organiche volatili </w:t>
      </w:r>
      <w:r w:rsidR="00D54595" w:rsidRPr="004B3749">
        <w:rPr>
          <w:b/>
          <w:lang w:val="it-IT"/>
        </w:rPr>
        <w:t>non presentano emissioni di alcun tipo</w:t>
      </w:r>
      <w:r w:rsidR="00D54595" w:rsidRPr="00D54595">
        <w:rPr>
          <w:lang w:val="it-IT"/>
        </w:rPr>
        <w:t xml:space="preserve"> superando quindi i criteri richiesti per la classificazione A+.</w:t>
      </w:r>
    </w:p>
    <w:p w14:paraId="16960790" w14:textId="28855101" w:rsidR="000F60D4" w:rsidRPr="00D54595" w:rsidRDefault="00D54595" w:rsidP="00D54595">
      <w:pPr>
        <w:numPr>
          <w:ilvl w:val="0"/>
          <w:numId w:val="13"/>
        </w:numPr>
        <w:rPr>
          <w:lang w:val="it-IT"/>
        </w:rPr>
      </w:pPr>
      <w:r w:rsidRPr="00D54595">
        <w:rPr>
          <w:lang w:val="it-IT"/>
        </w:rPr>
        <w:t>I prodotti Novoceram contribuiscono all’ottenimento di certificazioni ecologiche per le costruzioni, come la certificazione americana</w:t>
      </w:r>
      <w:r>
        <w:rPr>
          <w:lang w:val="it-IT"/>
        </w:rPr>
        <w:t xml:space="preserve"> </w:t>
      </w:r>
      <w:hyperlink r:id="rId17" w:history="1">
        <w:r w:rsidR="00FA5EEA" w:rsidRPr="00FA5EEA">
          <w:rPr>
            <w:rStyle w:val="Collegamentoipertestuale"/>
            <w:b/>
            <w:lang w:val="it-IT"/>
          </w:rPr>
          <w:t>LEED</w:t>
        </w:r>
      </w:hyperlink>
      <w:r w:rsidR="00FA5EEA" w:rsidRPr="00D54595">
        <w:rPr>
          <w:rFonts w:cs="Calibri"/>
          <w:lang w:val="it-IT"/>
        </w:rPr>
        <w:t xml:space="preserve"> </w:t>
      </w:r>
      <w:r w:rsidRPr="00D54595">
        <w:rPr>
          <w:rFonts w:cs="Calibri"/>
          <w:lang w:val="it-IT"/>
        </w:rPr>
        <w:t xml:space="preserve">(Leadership in Energy and </w:t>
      </w:r>
      <w:proofErr w:type="spellStart"/>
      <w:r w:rsidRPr="00D54595">
        <w:rPr>
          <w:rFonts w:cs="Calibri"/>
          <w:lang w:val="it-IT"/>
        </w:rPr>
        <w:t>Environmental</w:t>
      </w:r>
      <w:proofErr w:type="spellEnd"/>
      <w:r w:rsidRPr="00D54595">
        <w:rPr>
          <w:rFonts w:cs="Calibri"/>
          <w:lang w:val="it-IT"/>
        </w:rPr>
        <w:t xml:space="preserve"> Design</w:t>
      </w:r>
      <w:r>
        <w:rPr>
          <w:rFonts w:cs="Calibri"/>
          <w:lang w:val="it-IT"/>
        </w:rPr>
        <w:t>)</w:t>
      </w:r>
      <w:r w:rsidRPr="00D54595">
        <w:rPr>
          <w:rFonts w:cs="Calibri"/>
          <w:lang w:val="it-IT"/>
        </w:rPr>
        <w:t>.</w:t>
      </w:r>
      <w:r>
        <w:rPr>
          <w:rFonts w:cs="Calibri"/>
          <w:lang w:val="it-IT"/>
        </w:rPr>
        <w:t xml:space="preserve"> </w:t>
      </w:r>
      <w:r w:rsidRPr="00D54595">
        <w:rPr>
          <w:lang w:val="it-IT"/>
        </w:rPr>
        <w:t xml:space="preserve">Inoltre Novoceram è dotata di </w:t>
      </w:r>
      <w:hyperlink r:id="rId18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PEF</w:t>
        </w:r>
      </w:hyperlink>
      <w:r w:rsidR="000F60D4" w:rsidRPr="00D54595">
        <w:rPr>
          <w:rFonts w:cs="Calibri"/>
          <w:lang w:val="it-IT"/>
        </w:rPr>
        <w:t xml:space="preserve"> (Performan</w:t>
      </w:r>
      <w:r w:rsidRPr="00D54595">
        <w:rPr>
          <w:rFonts w:cs="Calibri"/>
          <w:lang w:val="it-IT"/>
        </w:rPr>
        <w:t xml:space="preserve">ce </w:t>
      </w:r>
      <w:proofErr w:type="spellStart"/>
      <w:r w:rsidRPr="00D54595">
        <w:rPr>
          <w:rFonts w:cs="Calibri"/>
          <w:lang w:val="it-IT"/>
        </w:rPr>
        <w:t>Environnemental</w:t>
      </w:r>
      <w:proofErr w:type="spellEnd"/>
      <w:r w:rsidRPr="00D54595">
        <w:rPr>
          <w:rFonts w:cs="Calibri"/>
          <w:lang w:val="it-IT"/>
        </w:rPr>
        <w:t xml:space="preserve"> </w:t>
      </w:r>
      <w:proofErr w:type="spellStart"/>
      <w:r w:rsidRPr="00D54595">
        <w:rPr>
          <w:rFonts w:cs="Calibri"/>
          <w:lang w:val="it-IT"/>
        </w:rPr>
        <w:t>Footprint</w:t>
      </w:r>
      <w:proofErr w:type="spellEnd"/>
      <w:r w:rsidRPr="00D54595">
        <w:rPr>
          <w:rFonts w:cs="Calibri"/>
          <w:lang w:val="it-IT"/>
        </w:rPr>
        <w:t>) e</w:t>
      </w:r>
      <w:r w:rsidR="000F60D4" w:rsidRPr="00D54595">
        <w:rPr>
          <w:rFonts w:cs="Calibri"/>
          <w:lang w:val="it-IT"/>
        </w:rPr>
        <w:t xml:space="preserve"> </w:t>
      </w:r>
      <w:hyperlink r:id="rId19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EPD</w:t>
        </w:r>
      </w:hyperlink>
      <w:r w:rsidR="000F60D4" w:rsidRPr="00D54595">
        <w:rPr>
          <w:rFonts w:cs="Calibri"/>
          <w:lang w:val="it-IT"/>
        </w:rPr>
        <w:t xml:space="preserve"> (</w:t>
      </w:r>
      <w:proofErr w:type="spellStart"/>
      <w:r w:rsidR="000F60D4" w:rsidRPr="00D54595">
        <w:rPr>
          <w:rFonts w:cs="Calibri"/>
          <w:lang w:val="it-IT"/>
        </w:rPr>
        <w:t>Environnemental</w:t>
      </w:r>
      <w:proofErr w:type="spellEnd"/>
      <w:r w:rsidR="000F60D4" w:rsidRPr="00D54595">
        <w:rPr>
          <w:rFonts w:cs="Calibri"/>
          <w:lang w:val="it-IT"/>
        </w:rPr>
        <w:t xml:space="preserve"> Product </w:t>
      </w:r>
      <w:proofErr w:type="spellStart"/>
      <w:r w:rsidR="000F60D4" w:rsidRPr="00D54595">
        <w:rPr>
          <w:rFonts w:cs="Calibri"/>
          <w:lang w:val="it-IT"/>
        </w:rPr>
        <w:t>Declaration</w:t>
      </w:r>
      <w:proofErr w:type="spellEnd"/>
      <w:r w:rsidR="000F60D4" w:rsidRPr="00D54595">
        <w:rPr>
          <w:rFonts w:cs="Calibri"/>
          <w:lang w:val="it-IT"/>
        </w:rPr>
        <w:t>)</w:t>
      </w:r>
      <w:r w:rsidR="00CC403F" w:rsidRPr="00D54595">
        <w:rPr>
          <w:rFonts w:cs="Calibri"/>
          <w:lang w:val="it-IT"/>
        </w:rPr>
        <w:t xml:space="preserve"> </w:t>
      </w:r>
      <w:r w:rsidRPr="00D54595">
        <w:rPr>
          <w:lang w:val="it-IT"/>
        </w:rPr>
        <w:t>per i propri prodotti, documenti che indicano l’impatto ambientale potenziale di un prodotto nel corso dell’intero ciclo di vita.</w:t>
      </w:r>
    </w:p>
    <w:sectPr w:rsidR="000F60D4" w:rsidRPr="00D54595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E16EF7" w14:textId="77777777" w:rsidR="00A71AB2" w:rsidRDefault="00A71AB2">
      <w:r>
        <w:separator/>
      </w:r>
    </w:p>
  </w:endnote>
  <w:endnote w:type="continuationSeparator" w:id="0">
    <w:p w14:paraId="795A2D2A" w14:textId="77777777" w:rsidR="00A71AB2" w:rsidRDefault="00A71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44C72C08" w:rsidR="002E4A98" w:rsidRPr="00874AAC" w:rsidRDefault="00756FB0" w:rsidP="00584A0B">
    <w:pPr>
      <w:spacing w:line="240" w:lineRule="auto"/>
      <w:rPr>
        <w:color w:val="7F7F7F"/>
        <w:sz w:val="20"/>
        <w:szCs w:val="20"/>
        <w:lang w:val="it-IT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275C0C80">
          <wp:simplePos x="0" y="0"/>
          <wp:positionH relativeFrom="margin">
            <wp:align>center</wp:align>
          </wp:positionH>
          <wp:positionV relativeFrom="bottomMargin">
            <wp:posOffset>147955</wp:posOffset>
          </wp:positionV>
          <wp:extent cx="7651115" cy="101409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1014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4AAC" w:rsidRPr="00874AAC">
      <w:rPr>
        <w:lang w:val="it-IT"/>
      </w:rPr>
      <w:t xml:space="preserve">INFORMAZIONI E INTERVISTE: </w:t>
    </w:r>
    <w:r w:rsidR="00874AAC">
      <w:rPr>
        <w:lang w:val="it-IT"/>
      </w:rPr>
      <w:t>I</w:t>
    </w:r>
    <w:r w:rsidR="00584A0B">
      <w:rPr>
        <w:lang w:val="it-IT"/>
      </w:rPr>
      <w:t>l nostro ufficio stampa, tutto il</w:t>
    </w:r>
    <w:r w:rsidR="00874AAC">
      <w:rPr>
        <w:lang w:val="it-IT"/>
      </w:rPr>
      <w:t xml:space="preserve"> team</w:t>
    </w:r>
    <w:r w:rsidR="00874AAC" w:rsidRPr="00874AAC">
      <w:rPr>
        <w:lang w:val="it-IT"/>
      </w:rPr>
      <w:t xml:space="preserve"> Novoceram e la direzione sono a vostra completa disposizione per fornirvi ogni altra informazione aggiuntiva o per un’intervista sugli stand, sui prodotti o sull’azienda. Non esitate a contattarci all’indirizzo: pressoffice@novoceram.fr </w:t>
    </w:r>
    <w:hyperlink r:id="rId2" w:history="1">
      <w:r w:rsidR="00341785" w:rsidRPr="00874AAC">
        <w:rPr>
          <w:rStyle w:val="Collegamentoipertestuale"/>
          <w:sz w:val="20"/>
          <w:szCs w:val="20"/>
          <w:lang w:val="it-IT"/>
        </w:rPr>
        <w:t>pressoffice@novoceram.fr</w:t>
      </w:r>
    </w:hyperlink>
    <w:r w:rsidR="002E4A98" w:rsidRPr="00874AAC">
      <w:rPr>
        <w:b/>
        <w:color w:val="948A54"/>
        <w:sz w:val="20"/>
        <w:szCs w:val="20"/>
        <w:lang w:val="it-IT"/>
      </w:rPr>
      <w:t xml:space="preserve">  </w:t>
    </w:r>
  </w:p>
  <w:p w14:paraId="079CD994" w14:textId="702CC7EE" w:rsidR="002E4A98" w:rsidRPr="00FA5EEA" w:rsidRDefault="00756FB0" w:rsidP="009149F6">
    <w:pPr>
      <w:spacing w:before="480" w:after="100"/>
      <w:rPr>
        <w:b/>
        <w:color w:val="948A54"/>
        <w:sz w:val="18"/>
        <w:lang w:val="fr-BE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352F3C65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ED8E9E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4F1054">
      <w:rPr>
        <w:b/>
        <w:color w:val="BFBFBF"/>
        <w:sz w:val="16"/>
        <w:szCs w:val="16"/>
        <w:lang w:val="it-IT"/>
      </w:rPr>
      <w:t xml:space="preserve"> </w:t>
    </w:r>
    <w:r w:rsidR="002E4A98" w:rsidRPr="00FA5EEA">
      <w:rPr>
        <w:b/>
        <w:color w:val="BFBFBF"/>
        <w:sz w:val="16"/>
        <w:szCs w:val="16"/>
        <w:lang w:val="fr-BE"/>
      </w:rPr>
      <w:t>Novoceram sas – Z.I. Orti</w:t>
    </w:r>
    <w:proofErr w:type="gramStart"/>
    <w:r w:rsidR="002E4A98" w:rsidRPr="00FA5EEA">
      <w:rPr>
        <w:b/>
        <w:color w:val="BFBFBF"/>
        <w:sz w:val="16"/>
        <w:szCs w:val="16"/>
        <w:lang w:val="fr-BE"/>
      </w:rPr>
      <w:t>,  Laveyron</w:t>
    </w:r>
    <w:proofErr w:type="gramEnd"/>
    <w:r w:rsidR="002E4A98" w:rsidRPr="00FA5EEA">
      <w:rPr>
        <w:b/>
        <w:color w:val="BFBFBF"/>
        <w:sz w:val="16"/>
        <w:szCs w:val="16"/>
        <w:lang w:val="fr-BE"/>
      </w:rPr>
      <w:t xml:space="preserve"> BP44120 – 26241 Saint Vallier sur Rhône Cedex FRANCE - +33 (0)475 23 50 23 -</w:t>
    </w:r>
    <w:r w:rsidR="002E4A98" w:rsidRPr="00FA5EEA">
      <w:rPr>
        <w:b/>
        <w:color w:val="948A54"/>
        <w:sz w:val="16"/>
        <w:szCs w:val="16"/>
        <w:lang w:val="fr-BE"/>
      </w:rPr>
      <w:t xml:space="preserve">  </w:t>
    </w:r>
    <w:hyperlink r:id="rId3" w:history="1">
      <w:r w:rsidR="002E4A98" w:rsidRPr="00FA5EEA">
        <w:rPr>
          <w:rStyle w:val="Collegamentoipertestuale"/>
          <w:color w:val="D9D9D9"/>
          <w:sz w:val="16"/>
          <w:szCs w:val="16"/>
          <w:lang w:val="fr-BE"/>
        </w:rPr>
        <w:t>www.novoceram.fr</w:t>
      </w:r>
    </w:hyperlink>
    <w:r w:rsidR="002E4A98" w:rsidRPr="00FA5EEA">
      <w:rPr>
        <w:b/>
        <w:color w:val="948A54"/>
        <w:sz w:val="18"/>
        <w:lang w:val="fr-BE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9384BC" w14:textId="77777777" w:rsidR="00A71AB2" w:rsidRDefault="00A71AB2">
      <w:r>
        <w:separator/>
      </w:r>
    </w:p>
  </w:footnote>
  <w:footnote w:type="continuationSeparator" w:id="0">
    <w:p w14:paraId="36D95143" w14:textId="77777777" w:rsidR="00A71AB2" w:rsidRDefault="00A71A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548B0FA3" w:rsidR="002E4A98" w:rsidRPr="00D217B6" w:rsidRDefault="00756FB0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1048D11D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16904204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31ADE3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52E1D"/>
    <w:rsid w:val="000565A3"/>
    <w:rsid w:val="00062E51"/>
    <w:rsid w:val="00064640"/>
    <w:rsid w:val="000710C4"/>
    <w:rsid w:val="00077C13"/>
    <w:rsid w:val="000A1B9A"/>
    <w:rsid w:val="000A3202"/>
    <w:rsid w:val="000A3A66"/>
    <w:rsid w:val="000B6508"/>
    <w:rsid w:val="000C1F5E"/>
    <w:rsid w:val="000C32CE"/>
    <w:rsid w:val="000E79DB"/>
    <w:rsid w:val="000F60D4"/>
    <w:rsid w:val="00122916"/>
    <w:rsid w:val="00123286"/>
    <w:rsid w:val="0013457D"/>
    <w:rsid w:val="0013484A"/>
    <w:rsid w:val="00147161"/>
    <w:rsid w:val="00147C43"/>
    <w:rsid w:val="00154EEA"/>
    <w:rsid w:val="00177EA8"/>
    <w:rsid w:val="001A3A4E"/>
    <w:rsid w:val="001A5193"/>
    <w:rsid w:val="001B22E7"/>
    <w:rsid w:val="001C3ECA"/>
    <w:rsid w:val="001C6AFA"/>
    <w:rsid w:val="001D49F0"/>
    <w:rsid w:val="001F4D4F"/>
    <w:rsid w:val="00204632"/>
    <w:rsid w:val="002205FA"/>
    <w:rsid w:val="00234871"/>
    <w:rsid w:val="002428E6"/>
    <w:rsid w:val="0024441F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7EDD"/>
    <w:rsid w:val="002D1708"/>
    <w:rsid w:val="002D4624"/>
    <w:rsid w:val="002D71D2"/>
    <w:rsid w:val="002E1084"/>
    <w:rsid w:val="002E2171"/>
    <w:rsid w:val="002E4A98"/>
    <w:rsid w:val="002E4EF7"/>
    <w:rsid w:val="002E515E"/>
    <w:rsid w:val="002F5BAE"/>
    <w:rsid w:val="002F770D"/>
    <w:rsid w:val="00303389"/>
    <w:rsid w:val="00304EF9"/>
    <w:rsid w:val="00307FDA"/>
    <w:rsid w:val="00341785"/>
    <w:rsid w:val="00344404"/>
    <w:rsid w:val="00352B42"/>
    <w:rsid w:val="00366E40"/>
    <w:rsid w:val="003749FA"/>
    <w:rsid w:val="00374ACD"/>
    <w:rsid w:val="003752A6"/>
    <w:rsid w:val="003835C0"/>
    <w:rsid w:val="003A09C7"/>
    <w:rsid w:val="003C7CEA"/>
    <w:rsid w:val="003E348C"/>
    <w:rsid w:val="003F4086"/>
    <w:rsid w:val="00401C99"/>
    <w:rsid w:val="00401DFF"/>
    <w:rsid w:val="00441468"/>
    <w:rsid w:val="00442DF9"/>
    <w:rsid w:val="004608FF"/>
    <w:rsid w:val="004610F3"/>
    <w:rsid w:val="004621E4"/>
    <w:rsid w:val="004864EF"/>
    <w:rsid w:val="00494F2D"/>
    <w:rsid w:val="004B3749"/>
    <w:rsid w:val="004B5A6E"/>
    <w:rsid w:val="004B5FA6"/>
    <w:rsid w:val="004C6938"/>
    <w:rsid w:val="004D1759"/>
    <w:rsid w:val="004D7365"/>
    <w:rsid w:val="004E5211"/>
    <w:rsid w:val="004E7EAC"/>
    <w:rsid w:val="004F1054"/>
    <w:rsid w:val="005033D4"/>
    <w:rsid w:val="00511104"/>
    <w:rsid w:val="00530086"/>
    <w:rsid w:val="00532414"/>
    <w:rsid w:val="0054322C"/>
    <w:rsid w:val="00550360"/>
    <w:rsid w:val="00567135"/>
    <w:rsid w:val="005816C8"/>
    <w:rsid w:val="00582C4E"/>
    <w:rsid w:val="00584A0B"/>
    <w:rsid w:val="0059641A"/>
    <w:rsid w:val="005C0CA5"/>
    <w:rsid w:val="005C2223"/>
    <w:rsid w:val="005D1B5A"/>
    <w:rsid w:val="005D7326"/>
    <w:rsid w:val="005E548A"/>
    <w:rsid w:val="005E6D13"/>
    <w:rsid w:val="00642DD0"/>
    <w:rsid w:val="00653A20"/>
    <w:rsid w:val="006558F5"/>
    <w:rsid w:val="00675CF1"/>
    <w:rsid w:val="006919FA"/>
    <w:rsid w:val="00693DAE"/>
    <w:rsid w:val="006B0C07"/>
    <w:rsid w:val="006B1013"/>
    <w:rsid w:val="006B40CA"/>
    <w:rsid w:val="006C6A0F"/>
    <w:rsid w:val="006E4288"/>
    <w:rsid w:val="006F0231"/>
    <w:rsid w:val="006F0F35"/>
    <w:rsid w:val="007008BD"/>
    <w:rsid w:val="0071524B"/>
    <w:rsid w:val="007252F8"/>
    <w:rsid w:val="007536AD"/>
    <w:rsid w:val="00754714"/>
    <w:rsid w:val="00756FB0"/>
    <w:rsid w:val="007602E0"/>
    <w:rsid w:val="00773956"/>
    <w:rsid w:val="00774BF7"/>
    <w:rsid w:val="0077632E"/>
    <w:rsid w:val="0077639C"/>
    <w:rsid w:val="007827E5"/>
    <w:rsid w:val="00785911"/>
    <w:rsid w:val="007A002B"/>
    <w:rsid w:val="007D2341"/>
    <w:rsid w:val="007E2C66"/>
    <w:rsid w:val="007E6893"/>
    <w:rsid w:val="007F698D"/>
    <w:rsid w:val="00811C09"/>
    <w:rsid w:val="00833AA1"/>
    <w:rsid w:val="0083495E"/>
    <w:rsid w:val="00842D3D"/>
    <w:rsid w:val="00855A8E"/>
    <w:rsid w:val="00862C90"/>
    <w:rsid w:val="008705D8"/>
    <w:rsid w:val="00873A0B"/>
    <w:rsid w:val="00874AAC"/>
    <w:rsid w:val="0088179D"/>
    <w:rsid w:val="00894131"/>
    <w:rsid w:val="008C2404"/>
    <w:rsid w:val="008C7F59"/>
    <w:rsid w:val="008F3D2B"/>
    <w:rsid w:val="0090354B"/>
    <w:rsid w:val="009053C6"/>
    <w:rsid w:val="009100E1"/>
    <w:rsid w:val="009149F6"/>
    <w:rsid w:val="00922197"/>
    <w:rsid w:val="00935AE7"/>
    <w:rsid w:val="00941EF0"/>
    <w:rsid w:val="00942216"/>
    <w:rsid w:val="009463BF"/>
    <w:rsid w:val="009657A5"/>
    <w:rsid w:val="00991D79"/>
    <w:rsid w:val="009A76EA"/>
    <w:rsid w:val="009C1B78"/>
    <w:rsid w:val="009C4554"/>
    <w:rsid w:val="009C69B4"/>
    <w:rsid w:val="009D6BE8"/>
    <w:rsid w:val="009E6933"/>
    <w:rsid w:val="009F6DBB"/>
    <w:rsid w:val="00A01C38"/>
    <w:rsid w:val="00A16721"/>
    <w:rsid w:val="00A3674E"/>
    <w:rsid w:val="00A530E8"/>
    <w:rsid w:val="00A71AB2"/>
    <w:rsid w:val="00A81921"/>
    <w:rsid w:val="00A843A1"/>
    <w:rsid w:val="00A92EFC"/>
    <w:rsid w:val="00AA33BA"/>
    <w:rsid w:val="00AA481A"/>
    <w:rsid w:val="00AB07BF"/>
    <w:rsid w:val="00AC27B6"/>
    <w:rsid w:val="00AD3E13"/>
    <w:rsid w:val="00AF0A4B"/>
    <w:rsid w:val="00AF732A"/>
    <w:rsid w:val="00B05F92"/>
    <w:rsid w:val="00B206E3"/>
    <w:rsid w:val="00B224F9"/>
    <w:rsid w:val="00B44F3E"/>
    <w:rsid w:val="00B52DE9"/>
    <w:rsid w:val="00B75C1E"/>
    <w:rsid w:val="00B8090F"/>
    <w:rsid w:val="00B86AF6"/>
    <w:rsid w:val="00B961DA"/>
    <w:rsid w:val="00BB2619"/>
    <w:rsid w:val="00BC4D26"/>
    <w:rsid w:val="00BC55AF"/>
    <w:rsid w:val="00BC5CC3"/>
    <w:rsid w:val="00BD29BC"/>
    <w:rsid w:val="00BE245C"/>
    <w:rsid w:val="00BF08F8"/>
    <w:rsid w:val="00C02CDE"/>
    <w:rsid w:val="00C35A26"/>
    <w:rsid w:val="00C51C97"/>
    <w:rsid w:val="00C574D0"/>
    <w:rsid w:val="00C6062B"/>
    <w:rsid w:val="00C75BCE"/>
    <w:rsid w:val="00C819A6"/>
    <w:rsid w:val="00CA0B90"/>
    <w:rsid w:val="00CB0A57"/>
    <w:rsid w:val="00CB0B6E"/>
    <w:rsid w:val="00CC403F"/>
    <w:rsid w:val="00CD414C"/>
    <w:rsid w:val="00CD77BB"/>
    <w:rsid w:val="00CE3FE6"/>
    <w:rsid w:val="00CE682A"/>
    <w:rsid w:val="00CF172E"/>
    <w:rsid w:val="00D016F5"/>
    <w:rsid w:val="00D01A57"/>
    <w:rsid w:val="00D145DE"/>
    <w:rsid w:val="00D217B6"/>
    <w:rsid w:val="00D3235D"/>
    <w:rsid w:val="00D44897"/>
    <w:rsid w:val="00D54595"/>
    <w:rsid w:val="00D72487"/>
    <w:rsid w:val="00D84E34"/>
    <w:rsid w:val="00D876C9"/>
    <w:rsid w:val="00DA29C4"/>
    <w:rsid w:val="00DC013F"/>
    <w:rsid w:val="00DC33EE"/>
    <w:rsid w:val="00DD6422"/>
    <w:rsid w:val="00DF5483"/>
    <w:rsid w:val="00E1131F"/>
    <w:rsid w:val="00E1322B"/>
    <w:rsid w:val="00E47537"/>
    <w:rsid w:val="00E619E4"/>
    <w:rsid w:val="00E67C10"/>
    <w:rsid w:val="00E86C84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13ADE"/>
    <w:rsid w:val="00F20379"/>
    <w:rsid w:val="00F206F8"/>
    <w:rsid w:val="00F2431B"/>
    <w:rsid w:val="00F25309"/>
    <w:rsid w:val="00F2764D"/>
    <w:rsid w:val="00F37D67"/>
    <w:rsid w:val="00F54323"/>
    <w:rsid w:val="00F544C6"/>
    <w:rsid w:val="00F57E4C"/>
    <w:rsid w:val="00F6394F"/>
    <w:rsid w:val="00F656BC"/>
    <w:rsid w:val="00F66761"/>
    <w:rsid w:val="00F704A6"/>
    <w:rsid w:val="00F832D7"/>
    <w:rsid w:val="00FA5EEA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docId w15:val="{494DDB4A-0508-418B-AA28-FD22E7434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ambiente-e-qualita/iso-9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ambiente-e-qualita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it/piastrelle/collezioni/boheme" TargetMode="External"/><Relationship Id="rId19" Type="http://schemas.openxmlformats.org/officeDocument/2006/relationships/hyperlink" Target="https://www.novoceram.it/societa/ambiente-e-qualita/edpfr/societe/environnement-et-qualite/de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802E7-0C8C-44CD-B999-8F3373C54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674</Words>
  <Characters>3843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4508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creator>sguerrouche</dc:creator>
  <cp:lastModifiedBy>Lorene Windal</cp:lastModifiedBy>
  <cp:revision>5</cp:revision>
  <cp:lastPrinted>2020-12-09T09:24:00Z</cp:lastPrinted>
  <dcterms:created xsi:type="dcterms:W3CDTF">2021-01-22T14:19:00Z</dcterms:created>
  <dcterms:modified xsi:type="dcterms:W3CDTF">2021-02-01T17:03:00Z</dcterms:modified>
</cp:coreProperties>
</file>