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966EDC" w14:textId="1D14C808" w:rsidR="00BC4D26" w:rsidRPr="009463BF" w:rsidRDefault="00756FB0" w:rsidP="000A3202">
      <w:pPr>
        <w:pStyle w:val="Titolo"/>
        <w:jc w:val="left"/>
        <w:rPr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6192" behindDoc="1" locked="0" layoutInCell="1" allowOverlap="1" wp14:anchorId="14ACD5B7" wp14:editId="7BC92D2B">
            <wp:simplePos x="0" y="0"/>
            <wp:positionH relativeFrom="column">
              <wp:posOffset>-1290955</wp:posOffset>
            </wp:positionH>
            <wp:positionV relativeFrom="page">
              <wp:posOffset>1210945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1FBF" w:rsidRPr="001E1190">
        <w:rPr>
          <w:noProof/>
          <w:lang w:val="it-IT" w:eastAsia="fr-FR"/>
        </w:rPr>
        <w:t>CHÂTEAU</w:t>
      </w:r>
    </w:p>
    <w:p w14:paraId="0427D687" w14:textId="16970560" w:rsidR="00BC4D26" w:rsidRPr="009463BF" w:rsidRDefault="009463BF" w:rsidP="00BC4D26">
      <w:pPr>
        <w:pStyle w:val="Sottotitolo"/>
        <w:rPr>
          <w:lang w:val="it-IT"/>
        </w:rPr>
      </w:pPr>
      <w:bookmarkStart w:id="0" w:name="_Hlk493070819"/>
      <w:r w:rsidRPr="009463BF">
        <w:rPr>
          <w:lang w:val="it-IT"/>
        </w:rPr>
        <w:t xml:space="preserve">Piastrelle </w:t>
      </w:r>
      <w:r w:rsidR="004E7EAC">
        <w:rPr>
          <w:lang w:val="it-IT"/>
        </w:rPr>
        <w:t xml:space="preserve">per pavimenti e rivestimenti interni </w:t>
      </w:r>
      <w:r w:rsidR="00380859">
        <w:rPr>
          <w:lang w:val="it-IT"/>
        </w:rPr>
        <w:t xml:space="preserve">ed esterni </w:t>
      </w:r>
      <w:r w:rsidR="004E7EAC">
        <w:rPr>
          <w:lang w:val="it-IT"/>
        </w:rPr>
        <w:t xml:space="preserve">effetto </w:t>
      </w:r>
      <w:r w:rsidR="00531FBF">
        <w:rPr>
          <w:lang w:val="it-IT"/>
        </w:rPr>
        <w:t>pietra</w:t>
      </w:r>
    </w:p>
    <w:bookmarkEnd w:id="0"/>
    <w:p w14:paraId="54808FF7" w14:textId="16F108DB" w:rsidR="006919FA" w:rsidRPr="009463BF" w:rsidRDefault="00EA0BE8" w:rsidP="00EA0BE8">
      <w:pPr>
        <w:pStyle w:val="Abstract"/>
        <w:rPr>
          <w:lang w:val="it-IT"/>
        </w:rPr>
      </w:pPr>
      <w:r w:rsidRPr="009463BF">
        <w:rPr>
          <w:lang w:val="it-IT"/>
        </w:rPr>
        <w:t>Novoceram</w:t>
      </w:r>
      <w:bookmarkStart w:id="1" w:name="OLE_LINK11"/>
      <w:r w:rsidR="006919FA" w:rsidRPr="009463BF">
        <w:rPr>
          <w:lang w:val="it-IT"/>
        </w:rPr>
        <w:t xml:space="preserve">, </w:t>
      </w:r>
      <w:r w:rsidR="009463BF" w:rsidRPr="009463BF">
        <w:rPr>
          <w:lang w:val="it-IT"/>
        </w:rPr>
        <w:t>produttore francese di ceramic</w:t>
      </w:r>
      <w:r w:rsidR="009463BF">
        <w:rPr>
          <w:lang w:val="it-IT"/>
        </w:rPr>
        <w:t>a</w:t>
      </w:r>
      <w:r w:rsidR="009463BF" w:rsidRPr="009463BF">
        <w:rPr>
          <w:lang w:val="it-IT"/>
        </w:rPr>
        <w:t xml:space="preserve"> dal 1863</w:t>
      </w:r>
      <w:r w:rsidRPr="009463BF">
        <w:rPr>
          <w:lang w:val="it-IT"/>
        </w:rPr>
        <w:t xml:space="preserve">, </w:t>
      </w:r>
      <w:r w:rsidR="009463BF" w:rsidRPr="009463BF">
        <w:rPr>
          <w:lang w:val="it-IT"/>
        </w:rPr>
        <w:t xml:space="preserve">presenta una collezione </w:t>
      </w:r>
      <w:r w:rsidR="001F4D4F">
        <w:rPr>
          <w:lang w:val="it-IT"/>
        </w:rPr>
        <w:t xml:space="preserve">di piastrelle in gres porcellanato </w:t>
      </w:r>
      <w:r w:rsidR="00380859">
        <w:rPr>
          <w:lang w:val="it-IT"/>
        </w:rPr>
        <w:t>colorato in massa</w:t>
      </w:r>
      <w:r w:rsidR="001F4D4F">
        <w:rPr>
          <w:lang w:val="it-IT"/>
        </w:rPr>
        <w:t xml:space="preserve"> </w:t>
      </w:r>
      <w:r w:rsidR="009463BF" w:rsidRPr="009463BF">
        <w:rPr>
          <w:lang w:val="it-IT"/>
        </w:rPr>
        <w:t xml:space="preserve">per </w:t>
      </w:r>
      <w:r w:rsidR="001E1190">
        <w:rPr>
          <w:lang w:val="it-IT"/>
        </w:rPr>
        <w:t>i</w:t>
      </w:r>
      <w:r w:rsidR="009D5BBB">
        <w:rPr>
          <w:lang w:val="it-IT"/>
        </w:rPr>
        <w:t>nterno</w:t>
      </w:r>
      <w:r w:rsidR="009657A5">
        <w:rPr>
          <w:lang w:val="it-IT"/>
        </w:rPr>
        <w:t xml:space="preserve"> </w:t>
      </w:r>
      <w:r w:rsidR="009D5BBB">
        <w:rPr>
          <w:lang w:val="it-IT"/>
        </w:rPr>
        <w:t>ed esterno</w:t>
      </w:r>
      <w:r w:rsidR="00380859">
        <w:rPr>
          <w:lang w:val="it-IT"/>
        </w:rPr>
        <w:t xml:space="preserve"> </w:t>
      </w:r>
      <w:r w:rsidR="009657A5">
        <w:rPr>
          <w:lang w:val="it-IT"/>
        </w:rPr>
        <w:t>ch</w:t>
      </w:r>
      <w:r w:rsidR="002F770D">
        <w:rPr>
          <w:lang w:val="it-IT"/>
        </w:rPr>
        <w:t xml:space="preserve">e </w:t>
      </w:r>
      <w:r w:rsidR="00170157">
        <w:rPr>
          <w:lang w:val="it-IT"/>
        </w:rPr>
        <w:t>reinterpreta in chiave moderna l’autentica eleganza di un’antica pietra di castello</w:t>
      </w:r>
      <w:r w:rsidR="00531FBF">
        <w:rPr>
          <w:lang w:val="it-IT"/>
        </w:rPr>
        <w:t>.</w:t>
      </w:r>
    </w:p>
    <w:bookmarkEnd w:id="1"/>
    <w:p w14:paraId="2EF28486" w14:textId="00A0D651" w:rsidR="00EA0BE8" w:rsidRPr="009463BF" w:rsidRDefault="009463BF" w:rsidP="00EA0BE8">
      <w:pPr>
        <w:pStyle w:val="Titolo3"/>
        <w:rPr>
          <w:lang w:val="it-IT"/>
        </w:rPr>
      </w:pPr>
      <w:r w:rsidRPr="009463BF">
        <w:rPr>
          <w:lang w:val="it-IT"/>
        </w:rPr>
        <w:t>COMUNICATO STAMPA</w:t>
      </w:r>
    </w:p>
    <w:p w14:paraId="28D2E585" w14:textId="41BE052F" w:rsidR="00675CF1" w:rsidRDefault="00531FBF" w:rsidP="00675CF1">
      <w:pPr>
        <w:spacing w:before="240"/>
        <w:rPr>
          <w:lang w:val="it-IT"/>
        </w:rPr>
      </w:pPr>
      <w:r w:rsidRPr="00531FBF">
        <w:rPr>
          <w:b/>
          <w:bCs/>
          <w:lang w:val="it-IT"/>
        </w:rPr>
        <w:t>Château </w:t>
      </w:r>
      <w:r w:rsidR="009463BF" w:rsidRPr="009463BF">
        <w:rPr>
          <w:lang w:val="it-IT"/>
        </w:rPr>
        <w:t xml:space="preserve">è una collezione </w:t>
      </w:r>
      <w:r w:rsidR="009463BF">
        <w:rPr>
          <w:lang w:val="it-IT"/>
        </w:rPr>
        <w:t xml:space="preserve">di piastrelle in </w:t>
      </w:r>
      <w:r w:rsidR="001F4D4F">
        <w:rPr>
          <w:lang w:val="it-IT"/>
        </w:rPr>
        <w:t xml:space="preserve">gres porcellanato </w:t>
      </w:r>
      <w:r w:rsidR="00513142">
        <w:rPr>
          <w:lang w:val="it-IT"/>
        </w:rPr>
        <w:t>colorato in massa</w:t>
      </w:r>
      <w:r w:rsidR="009463BF">
        <w:rPr>
          <w:lang w:val="it-IT"/>
        </w:rPr>
        <w:t xml:space="preserve"> che </w:t>
      </w:r>
      <w:hyperlink r:id="rId9" w:tgtFrame="_blank" w:history="1">
        <w:r w:rsidR="00550360" w:rsidRPr="003A09C7">
          <w:rPr>
            <w:rStyle w:val="Collegamentoipertestuale"/>
            <w:b/>
            <w:lang w:val="it-IT"/>
          </w:rPr>
          <w:t>Novoceram</w:t>
        </w:r>
        <w:bookmarkStart w:id="2" w:name="OLE_LINK12"/>
      </w:hyperlink>
      <w:r w:rsidR="004F1054" w:rsidRPr="00380859">
        <w:rPr>
          <w:lang w:val="it-IT"/>
        </w:rPr>
        <w:t>,</w:t>
      </w:r>
      <w:r w:rsidR="00842D3D" w:rsidRPr="009463BF">
        <w:rPr>
          <w:lang w:val="it-IT"/>
        </w:rPr>
        <w:t xml:space="preserve"> </w:t>
      </w:r>
      <w:r w:rsidR="009463BF" w:rsidRPr="009463BF">
        <w:rPr>
          <w:lang w:val="it-IT"/>
        </w:rPr>
        <w:t>produttore francese di ceramic</w:t>
      </w:r>
      <w:r w:rsidR="009463BF">
        <w:rPr>
          <w:lang w:val="it-IT"/>
        </w:rPr>
        <w:t>a</w:t>
      </w:r>
      <w:r w:rsidR="009463BF" w:rsidRPr="009463BF">
        <w:rPr>
          <w:lang w:val="it-IT"/>
        </w:rPr>
        <w:t xml:space="preserve"> dal 1863</w:t>
      </w:r>
      <w:r w:rsidR="00550360" w:rsidRPr="009463BF">
        <w:rPr>
          <w:lang w:val="it-IT"/>
        </w:rPr>
        <w:t>,</w:t>
      </w:r>
      <w:r w:rsidR="009463BF">
        <w:rPr>
          <w:lang w:val="it-IT"/>
        </w:rPr>
        <w:t xml:space="preserve"> ha studiato per </w:t>
      </w:r>
      <w:r w:rsidR="001E1190">
        <w:rPr>
          <w:lang w:val="it-IT"/>
        </w:rPr>
        <w:t>la realizzazione di</w:t>
      </w:r>
      <w:r w:rsidR="001F4D4F">
        <w:rPr>
          <w:lang w:val="it-IT"/>
        </w:rPr>
        <w:t xml:space="preserve"> pavimenti</w:t>
      </w:r>
      <w:r w:rsidR="001E1190">
        <w:rPr>
          <w:lang w:val="it-IT"/>
        </w:rPr>
        <w:t xml:space="preserve"> e rivestimenti</w:t>
      </w:r>
      <w:r w:rsidR="00874AAC">
        <w:rPr>
          <w:lang w:val="it-IT"/>
        </w:rPr>
        <w:t xml:space="preserve"> interni</w:t>
      </w:r>
      <w:r w:rsidR="00513142">
        <w:rPr>
          <w:lang w:val="it-IT"/>
        </w:rPr>
        <w:t xml:space="preserve"> ed esterni</w:t>
      </w:r>
      <w:r w:rsidR="00F544C6" w:rsidRPr="009463BF">
        <w:rPr>
          <w:lang w:val="it-IT"/>
        </w:rPr>
        <w:t>.</w:t>
      </w:r>
    </w:p>
    <w:p w14:paraId="391BF4DA" w14:textId="19DAB275" w:rsidR="00531FBF" w:rsidRDefault="00811C09" w:rsidP="00811C09">
      <w:pPr>
        <w:spacing w:before="240"/>
        <w:rPr>
          <w:bCs/>
          <w:lang w:val="it-IT"/>
        </w:rPr>
      </w:pPr>
      <w:bookmarkStart w:id="3" w:name="OLE_LINK13"/>
      <w:r w:rsidRPr="00811C09">
        <w:rPr>
          <w:lang w:val="it-IT"/>
        </w:rPr>
        <w:t xml:space="preserve">La collezione </w:t>
      </w:r>
      <w:hyperlink r:id="rId10" w:history="1">
        <w:r w:rsidR="00531FBF" w:rsidRPr="00806598">
          <w:rPr>
            <w:rStyle w:val="Collegamentoipertestuale"/>
            <w:b/>
            <w:bCs/>
            <w:lang w:val="it-IT"/>
          </w:rPr>
          <w:t>Château</w:t>
        </w:r>
      </w:hyperlink>
      <w:r w:rsidR="00170157">
        <w:rPr>
          <w:lang w:val="it-IT"/>
        </w:rPr>
        <w:t xml:space="preserve">, </w:t>
      </w:r>
      <w:r w:rsidR="009D5BBB">
        <w:rPr>
          <w:lang w:val="it-IT"/>
        </w:rPr>
        <w:t xml:space="preserve">ispirata alle pietre levigate dei sagrati di antiche abbazie, </w:t>
      </w:r>
      <w:r w:rsidR="00170157">
        <w:rPr>
          <w:lang w:val="it-IT"/>
        </w:rPr>
        <w:t xml:space="preserve">fa entrare nelle nostre case il calore e la bellezza dei lastricati che tradizionalmente adornano i cortili mediterranei. </w:t>
      </w:r>
      <w:r w:rsidR="00531FBF">
        <w:rPr>
          <w:lang w:val="it-IT"/>
        </w:rPr>
        <w:t xml:space="preserve">Le caratteristiche estetiche della pietra </w:t>
      </w:r>
      <w:r w:rsidR="009D5BBB">
        <w:rPr>
          <w:lang w:val="it-IT"/>
        </w:rPr>
        <w:t>trasformata</w:t>
      </w:r>
      <w:r w:rsidR="00531FBF">
        <w:rPr>
          <w:lang w:val="it-IT"/>
        </w:rPr>
        <w:t xml:space="preserve"> </w:t>
      </w:r>
      <w:r w:rsidR="00D22FBE">
        <w:rPr>
          <w:lang w:val="it-IT"/>
        </w:rPr>
        <w:t>dagli elementi naturali</w:t>
      </w:r>
      <w:r w:rsidR="00531FBF">
        <w:rPr>
          <w:lang w:val="it-IT"/>
        </w:rPr>
        <w:t xml:space="preserve">, dal tempo e dalle intemperie sono fedelmente riprodotte e </w:t>
      </w:r>
      <w:r w:rsidR="00D32337">
        <w:rPr>
          <w:lang w:val="it-IT"/>
        </w:rPr>
        <w:t>fanno da sfondo a spazi</w:t>
      </w:r>
      <w:r w:rsidR="00531FBF">
        <w:rPr>
          <w:lang w:val="it-IT"/>
        </w:rPr>
        <w:t xml:space="preserve"> contemporanei ed eleganti. </w:t>
      </w:r>
    </w:p>
    <w:p w14:paraId="49CCB67A" w14:textId="2EF25358" w:rsidR="00531FBF" w:rsidRDefault="00531FBF" w:rsidP="00811C09">
      <w:pPr>
        <w:spacing w:before="240"/>
        <w:rPr>
          <w:bCs/>
          <w:lang w:val="it-IT"/>
        </w:rPr>
      </w:pPr>
      <w:r>
        <w:rPr>
          <w:bCs/>
          <w:lang w:val="it-IT"/>
        </w:rPr>
        <w:t xml:space="preserve">I colori neutri e avvolgenti di </w:t>
      </w:r>
      <w:r w:rsidRPr="00531FBF">
        <w:rPr>
          <w:b/>
          <w:bCs/>
          <w:lang w:val="it-IT"/>
        </w:rPr>
        <w:t>Château </w:t>
      </w:r>
      <w:r w:rsidR="00D32337">
        <w:rPr>
          <w:bCs/>
          <w:lang w:val="it-IT"/>
        </w:rPr>
        <w:t>portano</w:t>
      </w:r>
      <w:r>
        <w:rPr>
          <w:bCs/>
          <w:lang w:val="it-IT"/>
        </w:rPr>
        <w:t xml:space="preserve"> fascino e magia</w:t>
      </w:r>
      <w:r w:rsidR="00D32337">
        <w:rPr>
          <w:bCs/>
          <w:lang w:val="it-IT"/>
        </w:rPr>
        <w:t xml:space="preserve"> in ogni ambiente. I quattro colori:</w:t>
      </w:r>
      <w:r>
        <w:rPr>
          <w:bCs/>
          <w:lang w:val="it-IT"/>
        </w:rPr>
        <w:t xml:space="preserve"> </w:t>
      </w:r>
      <w:proofErr w:type="spellStart"/>
      <w:r>
        <w:rPr>
          <w:bCs/>
          <w:lang w:val="it-IT"/>
        </w:rPr>
        <w:t>Ivoire</w:t>
      </w:r>
      <w:proofErr w:type="spellEnd"/>
      <w:r>
        <w:rPr>
          <w:bCs/>
          <w:lang w:val="it-IT"/>
        </w:rPr>
        <w:t xml:space="preserve">, </w:t>
      </w:r>
      <w:proofErr w:type="spellStart"/>
      <w:r>
        <w:rPr>
          <w:bCs/>
          <w:lang w:val="it-IT"/>
        </w:rPr>
        <w:t>Sable</w:t>
      </w:r>
      <w:proofErr w:type="spellEnd"/>
      <w:r>
        <w:rPr>
          <w:bCs/>
          <w:lang w:val="it-IT"/>
        </w:rPr>
        <w:t>, Gris e Moka</w:t>
      </w:r>
      <w:r w:rsidR="00D32337">
        <w:rPr>
          <w:bCs/>
          <w:lang w:val="it-IT"/>
        </w:rPr>
        <w:t>,</w:t>
      </w:r>
      <w:r>
        <w:rPr>
          <w:bCs/>
          <w:lang w:val="it-IT"/>
        </w:rPr>
        <w:t xml:space="preserve"> rivelano un’infinità di sfumature </w:t>
      </w:r>
      <w:r w:rsidR="00D32337">
        <w:rPr>
          <w:bCs/>
          <w:lang w:val="it-IT"/>
        </w:rPr>
        <w:t xml:space="preserve">diverse </w:t>
      </w:r>
      <w:r>
        <w:rPr>
          <w:bCs/>
          <w:lang w:val="it-IT"/>
        </w:rPr>
        <w:t xml:space="preserve">sotto la luce e </w:t>
      </w:r>
      <w:r w:rsidR="00D32337">
        <w:rPr>
          <w:bCs/>
          <w:lang w:val="it-IT"/>
        </w:rPr>
        <w:t xml:space="preserve">disegnano </w:t>
      </w:r>
      <w:r>
        <w:rPr>
          <w:bCs/>
          <w:lang w:val="it-IT"/>
        </w:rPr>
        <w:t>un’a</w:t>
      </w:r>
      <w:r w:rsidR="00D32337">
        <w:rPr>
          <w:bCs/>
          <w:lang w:val="it-IT"/>
        </w:rPr>
        <w:t xml:space="preserve">tmosfera unica e </w:t>
      </w:r>
      <w:r w:rsidR="00170157">
        <w:rPr>
          <w:bCs/>
          <w:lang w:val="it-IT"/>
        </w:rPr>
        <w:t>piena di carattere</w:t>
      </w:r>
      <w:r>
        <w:rPr>
          <w:bCs/>
          <w:lang w:val="it-IT"/>
        </w:rPr>
        <w:t>.</w:t>
      </w:r>
    </w:p>
    <w:p w14:paraId="242237E1" w14:textId="3A72AB65" w:rsidR="00531FBF" w:rsidRDefault="00531FBF" w:rsidP="00811C09">
      <w:pPr>
        <w:spacing w:before="240"/>
        <w:rPr>
          <w:bCs/>
          <w:lang w:val="it-IT"/>
        </w:rPr>
      </w:pPr>
      <w:r>
        <w:rPr>
          <w:bCs/>
          <w:lang w:val="it-IT"/>
        </w:rPr>
        <w:t xml:space="preserve">La collezione </w:t>
      </w:r>
      <w:r w:rsidRPr="00531FBF">
        <w:rPr>
          <w:b/>
          <w:bCs/>
          <w:lang w:val="it-IT"/>
        </w:rPr>
        <w:t>Château </w:t>
      </w:r>
      <w:r w:rsidR="00AB0AEB">
        <w:rPr>
          <w:bCs/>
          <w:lang w:val="it-IT"/>
        </w:rPr>
        <w:t>si declina in vari formati, fra cui</w:t>
      </w:r>
      <w:r w:rsidR="00D32337">
        <w:rPr>
          <w:bCs/>
          <w:lang w:val="it-IT"/>
        </w:rPr>
        <w:t xml:space="preserve"> il 60x6</w:t>
      </w:r>
      <w:r w:rsidR="007B7DC6">
        <w:rPr>
          <w:bCs/>
          <w:lang w:val="it-IT"/>
        </w:rPr>
        <w:t>0 cm e</w:t>
      </w:r>
      <w:r w:rsidR="00AB0AEB">
        <w:rPr>
          <w:bCs/>
          <w:lang w:val="it-IT"/>
        </w:rPr>
        <w:t xml:space="preserve"> </w:t>
      </w:r>
      <w:r w:rsidR="007B7DC6">
        <w:rPr>
          <w:bCs/>
          <w:lang w:val="it-IT"/>
        </w:rPr>
        <w:t>l’80x80 cm in spessore 9mm e il 60x90 cm e l’80x80 cm</w:t>
      </w:r>
      <w:r w:rsidR="00AB0AEB">
        <w:rPr>
          <w:bCs/>
          <w:lang w:val="it-IT"/>
        </w:rPr>
        <w:t xml:space="preserve"> nella gamma Outdoor Plus </w:t>
      </w:r>
      <w:r w:rsidR="007B7DC6">
        <w:rPr>
          <w:bCs/>
          <w:lang w:val="it-IT"/>
        </w:rPr>
        <w:t xml:space="preserve">in </w:t>
      </w:r>
      <w:r w:rsidR="00AB0AEB">
        <w:rPr>
          <w:bCs/>
          <w:lang w:val="it-IT"/>
        </w:rPr>
        <w:t>2</w:t>
      </w:r>
      <w:r w:rsidR="00D32337">
        <w:rPr>
          <w:bCs/>
          <w:lang w:val="it-IT"/>
        </w:rPr>
        <w:t xml:space="preserve"> cm</w:t>
      </w:r>
      <w:r w:rsidR="007B7DC6">
        <w:rPr>
          <w:bCs/>
          <w:lang w:val="it-IT"/>
        </w:rPr>
        <w:t xml:space="preserve"> di spessore</w:t>
      </w:r>
      <w:r w:rsidR="00D32337">
        <w:rPr>
          <w:bCs/>
          <w:lang w:val="it-IT"/>
        </w:rPr>
        <w:t xml:space="preserve">, ideale per la posa </w:t>
      </w:r>
      <w:r w:rsidR="007B7DC6">
        <w:rPr>
          <w:bCs/>
          <w:lang w:val="it-IT"/>
        </w:rPr>
        <w:t>all’esterno</w:t>
      </w:r>
      <w:r w:rsidR="00D32337">
        <w:rPr>
          <w:bCs/>
          <w:lang w:val="it-IT"/>
        </w:rPr>
        <w:t>.</w:t>
      </w:r>
    </w:p>
    <w:bookmarkEnd w:id="2"/>
    <w:bookmarkEnd w:id="3"/>
    <w:p w14:paraId="1251CA65" w14:textId="35717558" w:rsidR="00EA0BE8" w:rsidRPr="00874AAC" w:rsidRDefault="00874AAC" w:rsidP="00EA0BE8">
      <w:pPr>
        <w:spacing w:before="240"/>
        <w:rPr>
          <w:b/>
          <w:lang w:val="it-IT"/>
        </w:rPr>
      </w:pPr>
      <w:r w:rsidRPr="00874AAC">
        <w:rPr>
          <w:b/>
          <w:lang w:val="it-IT"/>
        </w:rPr>
        <w:t xml:space="preserve">Per saperne di più sulla collezione </w:t>
      </w:r>
      <w:r w:rsidR="00AB0AEB" w:rsidRPr="00531FBF">
        <w:rPr>
          <w:b/>
          <w:bCs/>
          <w:lang w:val="it-IT"/>
        </w:rPr>
        <w:t>Château </w:t>
      </w:r>
      <w:r w:rsidRPr="00874AAC">
        <w:rPr>
          <w:b/>
          <w:lang w:val="it-IT"/>
        </w:rPr>
        <w:t>e (</w:t>
      </w:r>
      <w:proofErr w:type="spellStart"/>
      <w:r w:rsidRPr="00874AAC">
        <w:rPr>
          <w:b/>
          <w:lang w:val="it-IT"/>
        </w:rPr>
        <w:t>ri</w:t>
      </w:r>
      <w:proofErr w:type="spellEnd"/>
      <w:r w:rsidRPr="00874AAC">
        <w:rPr>
          <w:b/>
          <w:lang w:val="it-IT"/>
        </w:rPr>
        <w:t xml:space="preserve">)scoprire tutte le collezioni di </w:t>
      </w:r>
      <w:proofErr w:type="gramStart"/>
      <w:r>
        <w:rPr>
          <w:b/>
          <w:lang w:val="it-IT"/>
        </w:rPr>
        <w:t>Novoceram,  appuntamento</w:t>
      </w:r>
      <w:proofErr w:type="gramEnd"/>
      <w:r>
        <w:rPr>
          <w:b/>
          <w:lang w:val="it-IT"/>
        </w:rPr>
        <w:t xml:space="preserve"> sul </w:t>
      </w:r>
      <w:hyperlink r:id="rId11" w:tgtFrame="_blank" w:history="1">
        <w:r w:rsidR="002E4EF7" w:rsidRPr="002E4EF7">
          <w:rPr>
            <w:rStyle w:val="Collegamentoipertestuale"/>
            <w:b/>
            <w:lang w:val="it-IT"/>
          </w:rPr>
          <w:t>sito</w:t>
        </w:r>
      </w:hyperlink>
      <w:r w:rsidR="00EA0BE8" w:rsidRPr="00874AAC">
        <w:rPr>
          <w:b/>
          <w:lang w:val="it-IT"/>
        </w:rPr>
        <w:t xml:space="preserve"> </w:t>
      </w:r>
      <w:r w:rsidR="002E4EF7">
        <w:rPr>
          <w:b/>
          <w:lang w:val="it-IT"/>
        </w:rPr>
        <w:t xml:space="preserve">o sulla </w:t>
      </w:r>
      <w:hyperlink r:id="rId12" w:history="1">
        <w:r w:rsidR="00EA0BE8" w:rsidRPr="00874AAC">
          <w:rPr>
            <w:rStyle w:val="Collegamentoipertestuale"/>
            <w:b/>
            <w:lang w:val="it-IT"/>
          </w:rPr>
          <w:t>pag</w:t>
        </w:r>
        <w:r w:rsidR="002E4EF7">
          <w:rPr>
            <w:rStyle w:val="Collegamentoipertestuale"/>
            <w:b/>
            <w:lang w:val="it-IT"/>
          </w:rPr>
          <w:t>ina</w:t>
        </w:r>
        <w:r w:rsidR="00EA0BE8" w:rsidRPr="00874AAC">
          <w:rPr>
            <w:rStyle w:val="Collegamentoipertestuale"/>
            <w:b/>
            <w:lang w:val="it-IT"/>
          </w:rPr>
          <w:t xml:space="preserve"> </w:t>
        </w:r>
        <w:proofErr w:type="spellStart"/>
        <w:r w:rsidR="00EA0BE8" w:rsidRPr="00874AAC">
          <w:rPr>
            <w:rStyle w:val="Collegamentoipertestuale"/>
            <w:b/>
            <w:lang w:val="it-IT"/>
          </w:rPr>
          <w:t>Facebook</w:t>
        </w:r>
        <w:proofErr w:type="spellEnd"/>
      </w:hyperlink>
      <w:r w:rsidR="00EA0BE8" w:rsidRPr="00874AAC">
        <w:rPr>
          <w:b/>
          <w:lang w:val="it-IT"/>
        </w:rPr>
        <w:t>.</w:t>
      </w:r>
    </w:p>
    <w:p w14:paraId="66CE3D69" w14:textId="77777777" w:rsidR="00EA0BE8" w:rsidRPr="00874AAC" w:rsidRDefault="00EA0BE8" w:rsidP="00EA0BE8">
      <w:pPr>
        <w:rPr>
          <w:lang w:val="it-IT"/>
        </w:rPr>
      </w:pPr>
    </w:p>
    <w:p w14:paraId="1116D23E" w14:textId="389E430C" w:rsidR="00774BF7" w:rsidRPr="00874AAC" w:rsidRDefault="00EA0BE8" w:rsidP="004E2159">
      <w:pPr>
        <w:pStyle w:val="Titolo"/>
        <w:jc w:val="left"/>
        <w:rPr>
          <w:lang w:val="it-IT"/>
        </w:rPr>
      </w:pPr>
      <w:r w:rsidRPr="00874AAC">
        <w:rPr>
          <w:lang w:val="it-IT"/>
        </w:rPr>
        <w:br w:type="page"/>
      </w:r>
      <w:r w:rsidR="00874AAC">
        <w:rPr>
          <w:noProof/>
          <w:lang w:val="it-IT" w:eastAsia="it-IT"/>
        </w:rPr>
        <w:lastRenderedPageBreak/>
        <w:drawing>
          <wp:anchor distT="0" distB="0" distL="114300" distR="114300" simplePos="0" relativeHeight="251659264" behindDoc="1" locked="0" layoutInCell="1" allowOverlap="1" wp14:anchorId="2C955136" wp14:editId="47CB3651">
            <wp:simplePos x="0" y="0"/>
            <wp:positionH relativeFrom="page">
              <wp:align>right</wp:align>
            </wp:positionH>
            <wp:positionV relativeFrom="page">
              <wp:posOffset>1153795</wp:posOffset>
            </wp:positionV>
            <wp:extent cx="7651115" cy="1002665"/>
            <wp:effectExtent l="0" t="0" r="6985" b="6985"/>
            <wp:wrapNone/>
            <wp:docPr id="18" name="Immagin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6FB0">
        <w:rPr>
          <w:noProof/>
          <w:lang w:val="it-IT" w:eastAsia="it-IT"/>
        </w:rPr>
        <w:drawing>
          <wp:anchor distT="0" distB="0" distL="114300" distR="114300" simplePos="0" relativeHeight="251657216" behindDoc="1" locked="0" layoutInCell="1" allowOverlap="1" wp14:anchorId="458F7C03" wp14:editId="5534D838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1FBF" w:rsidRPr="001E1190">
        <w:rPr>
          <w:noProof/>
          <w:lang w:val="it-IT" w:eastAsia="fr-FR"/>
        </w:rPr>
        <w:t>CHÂTEAU</w:t>
      </w:r>
    </w:p>
    <w:p w14:paraId="59EF97BE" w14:textId="77777777" w:rsidR="00531FBF" w:rsidRPr="009463BF" w:rsidRDefault="00531FBF" w:rsidP="00531FBF">
      <w:pPr>
        <w:pStyle w:val="Sottotitolo"/>
        <w:rPr>
          <w:lang w:val="it-IT"/>
        </w:rPr>
      </w:pPr>
      <w:r w:rsidRPr="009463BF">
        <w:rPr>
          <w:lang w:val="it-IT"/>
        </w:rPr>
        <w:t xml:space="preserve">Piastrelle </w:t>
      </w:r>
      <w:r>
        <w:rPr>
          <w:lang w:val="it-IT"/>
        </w:rPr>
        <w:t>per pavimenti e rivestimenti interni ed esterni effetto pietra</w:t>
      </w:r>
    </w:p>
    <w:p w14:paraId="2A64DAA3" w14:textId="47B145F9" w:rsidR="00EA0BE8" w:rsidRPr="006919FA" w:rsidRDefault="00874AAC" w:rsidP="00EA0BE8">
      <w:pPr>
        <w:pStyle w:val="Titolo3"/>
        <w:rPr>
          <w:lang w:val="en-GB"/>
        </w:rPr>
      </w:pPr>
      <w:r>
        <w:rPr>
          <w:lang w:val="en-GB"/>
        </w:rPr>
        <w:t>SCHEDA PRODOTTO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EA0BE8" w:rsidRPr="00806598" w14:paraId="5D9CFF41" w14:textId="77777777" w:rsidTr="002E515E">
        <w:trPr>
          <w:trHeight w:val="246"/>
        </w:trPr>
        <w:tc>
          <w:tcPr>
            <w:tcW w:w="4180" w:type="dxa"/>
            <w:noWrap/>
            <w:hideMark/>
          </w:tcPr>
          <w:p w14:paraId="7A245AA1" w14:textId="062113FE" w:rsidR="00EA0BE8" w:rsidRPr="006919FA" w:rsidRDefault="00874AAC" w:rsidP="00785911">
            <w:pPr>
              <w:rPr>
                <w:lang w:val="en-GB"/>
              </w:rPr>
            </w:pPr>
            <w:r>
              <w:rPr>
                <w:lang w:val="en-GB"/>
              </w:rPr>
              <w:t>UTILIZZO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5FB5D443" w14:textId="7FB5A368" w:rsidR="00EA0BE8" w:rsidRPr="00E345F8" w:rsidRDefault="007B7DC6" w:rsidP="00785911">
            <w:pPr>
              <w:rPr>
                <w:lang w:val="it-IT"/>
              </w:rPr>
            </w:pPr>
            <w:r>
              <w:rPr>
                <w:lang w:val="it-IT"/>
              </w:rPr>
              <w:t>Pavimenti e rivestimenti</w:t>
            </w:r>
            <w:r w:rsidR="00874AAC" w:rsidRPr="00E345F8">
              <w:rPr>
                <w:lang w:val="it-IT"/>
              </w:rPr>
              <w:t xml:space="preserve"> interni</w:t>
            </w:r>
            <w:r w:rsidR="00E345F8" w:rsidRPr="00E345F8">
              <w:rPr>
                <w:lang w:val="it-IT"/>
              </w:rPr>
              <w:t xml:space="preserve"> ed esterni</w:t>
            </w:r>
          </w:p>
        </w:tc>
      </w:tr>
      <w:tr w:rsidR="00EA0BE8" w:rsidRPr="00806598" w14:paraId="3D5C3307" w14:textId="77777777" w:rsidTr="00922197">
        <w:trPr>
          <w:trHeight w:val="284"/>
        </w:trPr>
        <w:tc>
          <w:tcPr>
            <w:tcW w:w="4180" w:type="dxa"/>
            <w:noWrap/>
            <w:hideMark/>
          </w:tcPr>
          <w:p w14:paraId="6AF9568C" w14:textId="3E08AD99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TECNOLOGIA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7A7A3550" w14:textId="4C468B06" w:rsidR="00EA0BE8" w:rsidRPr="00E345F8" w:rsidRDefault="001F4D4F" w:rsidP="00E345F8">
            <w:pPr>
              <w:rPr>
                <w:lang w:val="it-IT"/>
              </w:rPr>
            </w:pPr>
            <w:r w:rsidRPr="00E345F8">
              <w:rPr>
                <w:lang w:val="it-IT"/>
              </w:rPr>
              <w:t xml:space="preserve">Gres porcellanato </w:t>
            </w:r>
            <w:r w:rsidR="00E345F8" w:rsidRPr="00E345F8">
              <w:rPr>
                <w:lang w:val="it-IT"/>
              </w:rPr>
              <w:t>colorato in massa</w:t>
            </w:r>
          </w:p>
        </w:tc>
      </w:tr>
      <w:tr w:rsidR="00EA0BE8" w:rsidRPr="006919FA" w14:paraId="5F9DB2AC" w14:textId="77777777" w:rsidTr="00D3235D">
        <w:trPr>
          <w:trHeight w:val="312"/>
        </w:trPr>
        <w:tc>
          <w:tcPr>
            <w:tcW w:w="4180" w:type="dxa"/>
            <w:noWrap/>
            <w:hideMark/>
          </w:tcPr>
          <w:p w14:paraId="151E5BDA" w14:textId="6DF89481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COLORI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387D973B" w14:textId="77777777" w:rsidR="00AB0AEB" w:rsidRDefault="00AB0AEB" w:rsidP="00AB0AEB">
            <w:r>
              <w:t>Ivoire</w:t>
            </w:r>
          </w:p>
          <w:p w14:paraId="451F8ED2" w14:textId="77777777" w:rsidR="00AB0AEB" w:rsidRDefault="00AB0AEB" w:rsidP="00AB0AEB">
            <w:r>
              <w:t>Sable</w:t>
            </w:r>
          </w:p>
          <w:p w14:paraId="66B6E6B4" w14:textId="77777777" w:rsidR="00AB0AEB" w:rsidRDefault="00AB0AEB" w:rsidP="00AB0AEB">
            <w:r>
              <w:t>Gris</w:t>
            </w:r>
          </w:p>
          <w:p w14:paraId="4FFE08A0" w14:textId="11BD6E1F" w:rsidR="00077C13" w:rsidRPr="006919FA" w:rsidRDefault="00AB0AEB" w:rsidP="00AB0AEB">
            <w:pPr>
              <w:rPr>
                <w:lang w:val="en-GB"/>
              </w:rPr>
            </w:pPr>
            <w:r>
              <w:t>Moka</w:t>
            </w:r>
          </w:p>
        </w:tc>
      </w:tr>
      <w:tr w:rsidR="00EA0BE8" w:rsidRPr="00531FBF" w14:paraId="56B90648" w14:textId="77777777" w:rsidTr="00922197">
        <w:trPr>
          <w:trHeight w:val="333"/>
        </w:trPr>
        <w:tc>
          <w:tcPr>
            <w:tcW w:w="4180" w:type="dxa"/>
            <w:noWrap/>
            <w:hideMark/>
          </w:tcPr>
          <w:p w14:paraId="3FDC5470" w14:textId="74661577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FORMATI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1DC83842" w14:textId="77777777" w:rsidR="00AB0AEB" w:rsidRPr="001E1190" w:rsidRDefault="00AB0AEB" w:rsidP="00AB0AEB">
            <w:pPr>
              <w:rPr>
                <w:lang w:val="en-US"/>
              </w:rPr>
            </w:pPr>
            <w:r w:rsidRPr="001E1190">
              <w:rPr>
                <w:lang w:val="en-US"/>
              </w:rPr>
              <w:t>80x80 cm</w:t>
            </w:r>
          </w:p>
          <w:p w14:paraId="2522FA18" w14:textId="77777777" w:rsidR="00AB0AEB" w:rsidRPr="001E1190" w:rsidRDefault="00AB0AEB" w:rsidP="00AB0AEB">
            <w:pPr>
              <w:rPr>
                <w:lang w:val="en-US"/>
              </w:rPr>
            </w:pPr>
            <w:r w:rsidRPr="001E1190">
              <w:rPr>
                <w:lang w:val="en-US"/>
              </w:rPr>
              <w:t>60x60 cm</w:t>
            </w:r>
          </w:p>
          <w:p w14:paraId="5FA5EF6D" w14:textId="77777777" w:rsidR="00AB0AEB" w:rsidRPr="00AB0AEB" w:rsidRDefault="00AB0AEB" w:rsidP="00AB0AEB">
            <w:pPr>
              <w:rPr>
                <w:lang w:val="en-GB"/>
              </w:rPr>
            </w:pPr>
            <w:r w:rsidRPr="00AB0AEB">
              <w:rPr>
                <w:lang w:val="en-GB"/>
              </w:rPr>
              <w:t>60x90 cm Outdoor Plus</w:t>
            </w:r>
          </w:p>
          <w:p w14:paraId="7BDF05A8" w14:textId="77777777" w:rsidR="00AB0AEB" w:rsidRPr="00AB0AEB" w:rsidRDefault="00AB0AEB" w:rsidP="00AB0AEB">
            <w:pPr>
              <w:rPr>
                <w:lang w:val="en-GB"/>
              </w:rPr>
            </w:pPr>
            <w:r w:rsidRPr="00AB0AEB">
              <w:rPr>
                <w:lang w:val="en-GB"/>
              </w:rPr>
              <w:t>80x80 cm Outdoor Plus</w:t>
            </w:r>
          </w:p>
          <w:p w14:paraId="02A0325F" w14:textId="2DE26332" w:rsidR="00EA0BE8" w:rsidRPr="00874AAC" w:rsidRDefault="00AB0AEB" w:rsidP="00AB0AEB">
            <w:pPr>
              <w:rPr>
                <w:lang w:val="it-IT"/>
              </w:rPr>
            </w:pPr>
            <w:r w:rsidRPr="00AB0AEB">
              <w:rPr>
                <w:lang w:val="it-IT"/>
              </w:rPr>
              <w:t>Mosaico</w:t>
            </w:r>
            <w:r>
              <w:t xml:space="preserve"> 30x30 cm 5 colonne</w:t>
            </w:r>
          </w:p>
        </w:tc>
      </w:tr>
      <w:tr w:rsidR="00EA0BE8" w:rsidRPr="006919FA" w14:paraId="0BAB7884" w14:textId="77777777" w:rsidTr="00785911">
        <w:trPr>
          <w:trHeight w:val="315"/>
        </w:trPr>
        <w:tc>
          <w:tcPr>
            <w:tcW w:w="4180" w:type="dxa"/>
            <w:noWrap/>
            <w:hideMark/>
          </w:tcPr>
          <w:p w14:paraId="1332D29A" w14:textId="2AFB2068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FINITURE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1FC60B47" w14:textId="767E6176" w:rsidR="00EA0BE8" w:rsidRPr="006919FA" w:rsidRDefault="00F6153B" w:rsidP="00F6153B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Liscio</w:t>
            </w:r>
            <w:proofErr w:type="spellEnd"/>
            <w:r>
              <w:rPr>
                <w:lang w:val="en-GB"/>
              </w:rPr>
              <w:t xml:space="preserve"> e </w:t>
            </w:r>
            <w:proofErr w:type="spellStart"/>
            <w:r>
              <w:rPr>
                <w:lang w:val="en-GB"/>
              </w:rPr>
              <w:t>strutturato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="0002494C">
              <w:rPr>
                <w:lang w:val="en-GB"/>
              </w:rPr>
              <w:t>antiscivolo</w:t>
            </w:r>
            <w:proofErr w:type="spellEnd"/>
          </w:p>
        </w:tc>
      </w:tr>
      <w:tr w:rsidR="00EA0BE8" w:rsidRPr="00531FBF" w14:paraId="2605FF9D" w14:textId="77777777" w:rsidTr="00922197">
        <w:trPr>
          <w:trHeight w:val="371"/>
        </w:trPr>
        <w:tc>
          <w:tcPr>
            <w:tcW w:w="4180" w:type="dxa"/>
            <w:noWrap/>
            <w:hideMark/>
          </w:tcPr>
          <w:p w14:paraId="4C3B0BA3" w14:textId="75FDCD6A" w:rsidR="00EA0BE8" w:rsidRPr="006919FA" w:rsidRDefault="00874AAC" w:rsidP="00A81921">
            <w:pPr>
              <w:rPr>
                <w:lang w:val="en-GB"/>
              </w:rPr>
            </w:pPr>
            <w:r>
              <w:rPr>
                <w:lang w:val="en-GB"/>
              </w:rPr>
              <w:t>DECORI E PEZZI SPECIALI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103A4216" w14:textId="2A5FDF5A" w:rsidR="00EA0BE8" w:rsidRPr="00F6153B" w:rsidRDefault="00F6153B" w:rsidP="00AB0AEB">
            <w:pPr>
              <w:rPr>
                <w:lang w:val="it-IT"/>
              </w:rPr>
            </w:pPr>
            <w:r w:rsidRPr="00F6153B">
              <w:rPr>
                <w:lang w:val="it-IT"/>
              </w:rPr>
              <w:t>Battiscopa</w:t>
            </w:r>
            <w:r w:rsidR="00636FA4">
              <w:rPr>
                <w:lang w:val="it-IT"/>
              </w:rPr>
              <w:t>, gradino</w:t>
            </w:r>
            <w:bookmarkStart w:id="4" w:name="_GoBack"/>
            <w:bookmarkEnd w:id="4"/>
          </w:p>
        </w:tc>
      </w:tr>
    </w:tbl>
    <w:p w14:paraId="4F2BF7A9" w14:textId="29032750" w:rsidR="00EA0BE8" w:rsidRPr="00584A0B" w:rsidRDefault="00EA0BE8" w:rsidP="00EA0BE8">
      <w:pPr>
        <w:pStyle w:val="Titolo"/>
        <w:rPr>
          <w:lang w:val="it-IT"/>
        </w:rPr>
      </w:pPr>
      <w:r w:rsidRPr="00F6153B">
        <w:rPr>
          <w:lang w:val="it-IT"/>
        </w:rPr>
        <w:br w:type="page"/>
      </w:r>
      <w:r w:rsidR="00756FB0"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1" locked="0" layoutInCell="1" allowOverlap="1" wp14:anchorId="77596173" wp14:editId="4B9AC074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6985" b="6985"/>
            <wp:wrapNone/>
            <wp:docPr id="17" name="Immagin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1FBF">
        <w:rPr>
          <w:noProof/>
          <w:lang w:eastAsia="fr-FR"/>
        </w:rPr>
        <w:t>CH</w:t>
      </w:r>
      <w:r w:rsidR="00531FBF" w:rsidRPr="00D244E5">
        <w:rPr>
          <w:noProof/>
          <w:lang w:eastAsia="fr-FR"/>
        </w:rPr>
        <w:t>Â</w:t>
      </w:r>
      <w:r w:rsidR="00531FBF">
        <w:rPr>
          <w:noProof/>
          <w:lang w:eastAsia="fr-FR"/>
        </w:rPr>
        <w:t>TEAU</w:t>
      </w:r>
    </w:p>
    <w:p w14:paraId="579D42EB" w14:textId="77777777" w:rsidR="00531FBF" w:rsidRPr="009463BF" w:rsidRDefault="00531FBF" w:rsidP="00531FBF">
      <w:pPr>
        <w:pStyle w:val="Sottotitolo"/>
        <w:rPr>
          <w:lang w:val="it-IT"/>
        </w:rPr>
      </w:pPr>
      <w:r w:rsidRPr="009463BF">
        <w:rPr>
          <w:lang w:val="it-IT"/>
        </w:rPr>
        <w:t xml:space="preserve">Piastrelle </w:t>
      </w:r>
      <w:r>
        <w:rPr>
          <w:lang w:val="it-IT"/>
        </w:rPr>
        <w:t>per pavimenti e rivestimenti interni ed esterni effetto pietra</w:t>
      </w:r>
    </w:p>
    <w:p w14:paraId="0B8A8B93" w14:textId="709D7A63" w:rsidR="00EA0BE8" w:rsidRPr="00584A0B" w:rsidRDefault="00874AAC" w:rsidP="00EA0BE8">
      <w:pPr>
        <w:pStyle w:val="Titolo3"/>
        <w:rPr>
          <w:lang w:val="it-IT"/>
        </w:rPr>
      </w:pPr>
      <w:r w:rsidRPr="00584A0B">
        <w:rPr>
          <w:lang w:val="it-IT"/>
        </w:rPr>
        <w:t>CERTIFICAZIONI AZIENDALI</w:t>
      </w:r>
      <w:r w:rsidR="00EA0BE8" w:rsidRPr="00584A0B">
        <w:rPr>
          <w:lang w:val="it-IT"/>
        </w:rPr>
        <w:t>:</w:t>
      </w:r>
    </w:p>
    <w:p w14:paraId="4F152060" w14:textId="1D6875C9" w:rsidR="00F832D7" w:rsidRPr="00D54595" w:rsidRDefault="00244FC9" w:rsidP="00062E51">
      <w:pPr>
        <w:numPr>
          <w:ilvl w:val="0"/>
          <w:numId w:val="13"/>
        </w:numPr>
        <w:rPr>
          <w:lang w:val="it-IT"/>
        </w:rPr>
      </w:pPr>
      <w:hyperlink r:id="rId13" w:tgtFrame="_blank" w:history="1">
        <w:r w:rsidR="00FA5EEA" w:rsidRPr="001F4D4F">
          <w:rPr>
            <w:rStyle w:val="Collegamentoipertestuale"/>
            <w:b/>
            <w:lang w:val="it-IT"/>
          </w:rPr>
          <w:t>ISO EN 9001</w:t>
        </w:r>
      </w:hyperlink>
      <w:r w:rsidR="00EA0BE8" w:rsidRPr="00D54595">
        <w:rPr>
          <w:lang w:val="it-IT"/>
        </w:rPr>
        <w:t xml:space="preserve">: </w:t>
      </w:r>
      <w:r w:rsidR="00D54595" w:rsidRPr="00D54595">
        <w:rPr>
          <w:lang w:val="it-IT"/>
        </w:rPr>
        <w:t>norma che definisce i requisiti relativi al sistema di gestione della qualità aziendale in un’ottica di miglioram</w:t>
      </w:r>
      <w:r w:rsidR="00F13ADE">
        <w:rPr>
          <w:lang w:val="it-IT"/>
        </w:rPr>
        <w:t>ento continuo a diversi livelli</w:t>
      </w:r>
      <w:r w:rsidR="00D54595" w:rsidRPr="00D54595">
        <w:rPr>
          <w:lang w:val="it-IT"/>
        </w:rPr>
        <w:t>: organizzazione interna, un approccio di ascolto e anticipazione delle esigenze del cliente, rapporto con i fornitori e fabbricazione dei prodotti</w:t>
      </w:r>
      <w:r w:rsidR="00D54595">
        <w:rPr>
          <w:lang w:val="it-IT"/>
        </w:rPr>
        <w:t>.</w:t>
      </w:r>
    </w:p>
    <w:p w14:paraId="383330B3" w14:textId="55883554" w:rsidR="00062E51" w:rsidRPr="00D54595" w:rsidRDefault="00244FC9" w:rsidP="00EA0BE8">
      <w:pPr>
        <w:numPr>
          <w:ilvl w:val="0"/>
          <w:numId w:val="13"/>
        </w:numPr>
        <w:rPr>
          <w:lang w:val="it-IT"/>
        </w:rPr>
      </w:pPr>
      <w:hyperlink r:id="rId14" w:tgtFrame="_blank" w:history="1">
        <w:r w:rsidR="00FA5EEA" w:rsidRPr="001F4D4F">
          <w:rPr>
            <w:rStyle w:val="Collegamentoipertestuale"/>
            <w:b/>
            <w:lang w:val="it-IT"/>
          </w:rPr>
          <w:t>ISO EN 14001</w:t>
        </w:r>
      </w:hyperlink>
      <w:r w:rsidR="00FA5EEA">
        <w:rPr>
          <w:lang w:val="it-IT"/>
        </w:rPr>
        <w:t xml:space="preserve">: </w:t>
      </w:r>
      <w:r w:rsidR="00D54595" w:rsidRPr="00D54595">
        <w:rPr>
          <w:lang w:val="it-IT"/>
        </w:rPr>
        <w:t>norma che definisce i requisiti relativi al sistema di gestione ambientale, basata sull’impegno ecologico e su obiettivi e procedure sempre più stringenti che l’azienda mette in piedi con lo scopo di controllare e diminuire progressivamente l’impatto ambientale della sua attività.</w:t>
      </w:r>
    </w:p>
    <w:p w14:paraId="45800BCB" w14:textId="11FBDC90" w:rsidR="005E548A" w:rsidRPr="00D54595" w:rsidRDefault="00244FC9" w:rsidP="000F60D4">
      <w:pPr>
        <w:numPr>
          <w:ilvl w:val="0"/>
          <w:numId w:val="13"/>
        </w:numPr>
        <w:rPr>
          <w:lang w:val="it-IT"/>
        </w:rPr>
      </w:pPr>
      <w:hyperlink r:id="rId15" w:tgtFrame="_blank" w:history="1">
        <w:r w:rsidR="00FA5EEA" w:rsidRPr="001F4D4F">
          <w:rPr>
            <w:rStyle w:val="Collegamentoipertestuale"/>
            <w:b/>
            <w:lang w:val="it-IT"/>
          </w:rPr>
          <w:t>ISO EN 50001</w:t>
        </w:r>
      </w:hyperlink>
      <w:r w:rsidR="005E548A" w:rsidRPr="00D54595">
        <w:rPr>
          <w:lang w:val="it-IT"/>
        </w:rPr>
        <w:t xml:space="preserve">: </w:t>
      </w:r>
      <w:r w:rsidR="00D54595" w:rsidRPr="00D54595">
        <w:rPr>
          <w:lang w:val="it-IT"/>
        </w:rPr>
        <w:t>Novoceram ha ottenuto la certificazione ISO 50001 che premia il suo sistema di gestione energetica. Questa certificazione, motivata dal desiderio di controllare meglio e ottimizzare i consumi energetici, è la continuità logica di un approccio di miglioramento costante e di un impegno ecologico continuo.</w:t>
      </w:r>
    </w:p>
    <w:p w14:paraId="4F6F0FF2" w14:textId="06D07926" w:rsidR="00EA0BE8" w:rsidRPr="006919FA" w:rsidRDefault="00D54595" w:rsidP="00EA0BE8">
      <w:pPr>
        <w:pStyle w:val="Titolo3"/>
        <w:rPr>
          <w:lang w:val="en-GB"/>
        </w:rPr>
      </w:pPr>
      <w:r>
        <w:rPr>
          <w:lang w:val="en-GB"/>
        </w:rPr>
        <w:t>CERTIFICAZIONI DI PRODOTTO</w:t>
      </w:r>
      <w:r w:rsidR="00EA0BE8" w:rsidRPr="006919FA">
        <w:rPr>
          <w:lang w:val="en-GB"/>
        </w:rPr>
        <w:t>:</w:t>
      </w:r>
    </w:p>
    <w:p w14:paraId="2A74FF3B" w14:textId="0F09CD99" w:rsidR="00D54595" w:rsidRPr="003A09C7" w:rsidRDefault="00244FC9" w:rsidP="00380859">
      <w:pPr>
        <w:numPr>
          <w:ilvl w:val="0"/>
          <w:numId w:val="13"/>
        </w:numPr>
        <w:rPr>
          <w:lang w:val="it-IT"/>
        </w:rPr>
      </w:pPr>
      <w:hyperlink r:id="rId16" w:history="1">
        <w:r w:rsidR="00584A0B">
          <w:rPr>
            <w:rStyle w:val="Collegamentoipertestuale"/>
            <w:b/>
            <w:lang w:val="it-IT"/>
          </w:rPr>
          <w:t>Emissioni in ambienti interni</w:t>
        </w:r>
      </w:hyperlink>
      <w:r w:rsidR="00EA0BE8" w:rsidRPr="00D54595">
        <w:rPr>
          <w:lang w:val="it-IT"/>
        </w:rPr>
        <w:t xml:space="preserve">: </w:t>
      </w:r>
      <w:r w:rsidR="00D54595" w:rsidRPr="00D54595">
        <w:rPr>
          <w:lang w:val="it-IT"/>
        </w:rPr>
        <w:t xml:space="preserve">indice di emissioni di </w:t>
      </w:r>
      <w:r w:rsidR="00D54595" w:rsidRPr="004B3749">
        <w:rPr>
          <w:b/>
          <w:lang w:val="it-IT"/>
        </w:rPr>
        <w:t>sostanze volatili</w:t>
      </w:r>
      <w:r w:rsidR="00D54595" w:rsidRPr="00D54595">
        <w:rPr>
          <w:lang w:val="it-IT"/>
        </w:rPr>
        <w:t xml:space="preserve"> che presentano un rischio di tossicità per inalazione. Le nostre piastr</w:t>
      </w:r>
      <w:r w:rsidR="00F13ADE">
        <w:rPr>
          <w:lang w:val="it-IT"/>
        </w:rPr>
        <w:t xml:space="preserve">elle sono tutte classificate </w:t>
      </w:r>
      <w:r w:rsidR="00F13ADE" w:rsidRPr="004B3749">
        <w:rPr>
          <w:b/>
          <w:lang w:val="it-IT"/>
        </w:rPr>
        <w:t>A+</w:t>
      </w:r>
      <w:r w:rsidR="00D54595" w:rsidRPr="00D54595">
        <w:rPr>
          <w:lang w:val="it-IT"/>
        </w:rPr>
        <w:t xml:space="preserve">: il miglior livello di classificazione. Inoltre, essendo completamente prive di sostanze organiche volatili </w:t>
      </w:r>
      <w:r w:rsidR="00D54595" w:rsidRPr="004B3749">
        <w:rPr>
          <w:b/>
          <w:lang w:val="it-IT"/>
        </w:rPr>
        <w:t>non presentano emissioni di alcun tipo</w:t>
      </w:r>
      <w:r w:rsidR="00D54595" w:rsidRPr="00D54595">
        <w:rPr>
          <w:lang w:val="it-IT"/>
        </w:rPr>
        <w:t xml:space="preserve"> superando quindi i criteri richiesti per la classificazione A+.</w:t>
      </w:r>
    </w:p>
    <w:p w14:paraId="16960790" w14:textId="28855101" w:rsidR="000F60D4" w:rsidRPr="00D54595" w:rsidRDefault="00D54595" w:rsidP="00D54595">
      <w:pPr>
        <w:numPr>
          <w:ilvl w:val="0"/>
          <w:numId w:val="13"/>
        </w:numPr>
        <w:rPr>
          <w:lang w:val="it-IT"/>
        </w:rPr>
      </w:pPr>
      <w:r w:rsidRPr="00D54595">
        <w:rPr>
          <w:lang w:val="it-IT"/>
        </w:rPr>
        <w:t>I prodotti Novoceram contribuiscono all’ottenimento di certificazioni ecologiche per le costruzioni, come la certificazione americana</w:t>
      </w:r>
      <w:r>
        <w:rPr>
          <w:lang w:val="it-IT"/>
        </w:rPr>
        <w:t xml:space="preserve"> </w:t>
      </w:r>
      <w:hyperlink r:id="rId17" w:history="1">
        <w:r w:rsidR="00FA5EEA" w:rsidRPr="00FA5EEA">
          <w:rPr>
            <w:rStyle w:val="Collegamentoipertestuale"/>
            <w:b/>
            <w:lang w:val="it-IT"/>
          </w:rPr>
          <w:t>LEED</w:t>
        </w:r>
      </w:hyperlink>
      <w:r w:rsidR="00FA5EEA" w:rsidRPr="00D54595">
        <w:rPr>
          <w:rFonts w:cs="Calibri"/>
          <w:lang w:val="it-IT"/>
        </w:rPr>
        <w:t xml:space="preserve"> </w:t>
      </w:r>
      <w:r w:rsidRPr="00D54595">
        <w:rPr>
          <w:rFonts w:cs="Calibri"/>
          <w:lang w:val="it-IT"/>
        </w:rPr>
        <w:t xml:space="preserve">(Leadership in Energy and </w:t>
      </w:r>
      <w:proofErr w:type="spellStart"/>
      <w:r w:rsidRPr="00D54595">
        <w:rPr>
          <w:rFonts w:cs="Calibri"/>
          <w:lang w:val="it-IT"/>
        </w:rPr>
        <w:t>Environmental</w:t>
      </w:r>
      <w:proofErr w:type="spellEnd"/>
      <w:r w:rsidRPr="00D54595">
        <w:rPr>
          <w:rFonts w:cs="Calibri"/>
          <w:lang w:val="it-IT"/>
        </w:rPr>
        <w:t xml:space="preserve"> Design</w:t>
      </w:r>
      <w:r>
        <w:rPr>
          <w:rFonts w:cs="Calibri"/>
          <w:lang w:val="it-IT"/>
        </w:rPr>
        <w:t>)</w:t>
      </w:r>
      <w:r w:rsidRPr="00D54595">
        <w:rPr>
          <w:rFonts w:cs="Calibri"/>
          <w:lang w:val="it-IT"/>
        </w:rPr>
        <w:t>.</w:t>
      </w:r>
      <w:r>
        <w:rPr>
          <w:rFonts w:cs="Calibri"/>
          <w:lang w:val="it-IT"/>
        </w:rPr>
        <w:t xml:space="preserve"> </w:t>
      </w:r>
      <w:r w:rsidRPr="00D54595">
        <w:rPr>
          <w:lang w:val="it-IT"/>
        </w:rPr>
        <w:t xml:space="preserve">Inoltre Novoceram è dotata di </w:t>
      </w:r>
      <w:hyperlink r:id="rId18" w:tgtFrame="_blank" w:history="1">
        <w:r w:rsidR="000F60D4" w:rsidRPr="00FA5EEA">
          <w:rPr>
            <w:rStyle w:val="Collegamentoipertestuale"/>
            <w:rFonts w:cs="Calibri"/>
            <w:b/>
            <w:lang w:val="it-IT"/>
          </w:rPr>
          <w:t>PEF</w:t>
        </w:r>
      </w:hyperlink>
      <w:r w:rsidR="000F60D4" w:rsidRPr="00D54595">
        <w:rPr>
          <w:rFonts w:cs="Calibri"/>
          <w:lang w:val="it-IT"/>
        </w:rPr>
        <w:t xml:space="preserve"> (Performan</w:t>
      </w:r>
      <w:r w:rsidRPr="00D54595">
        <w:rPr>
          <w:rFonts w:cs="Calibri"/>
          <w:lang w:val="it-IT"/>
        </w:rPr>
        <w:t xml:space="preserve">ce </w:t>
      </w:r>
      <w:proofErr w:type="spellStart"/>
      <w:r w:rsidRPr="00D54595">
        <w:rPr>
          <w:rFonts w:cs="Calibri"/>
          <w:lang w:val="it-IT"/>
        </w:rPr>
        <w:t>Environnemental</w:t>
      </w:r>
      <w:proofErr w:type="spellEnd"/>
      <w:r w:rsidRPr="00D54595">
        <w:rPr>
          <w:rFonts w:cs="Calibri"/>
          <w:lang w:val="it-IT"/>
        </w:rPr>
        <w:t xml:space="preserve"> </w:t>
      </w:r>
      <w:proofErr w:type="spellStart"/>
      <w:r w:rsidRPr="00D54595">
        <w:rPr>
          <w:rFonts w:cs="Calibri"/>
          <w:lang w:val="it-IT"/>
        </w:rPr>
        <w:t>Footprint</w:t>
      </w:r>
      <w:proofErr w:type="spellEnd"/>
      <w:r w:rsidRPr="00D54595">
        <w:rPr>
          <w:rFonts w:cs="Calibri"/>
          <w:lang w:val="it-IT"/>
        </w:rPr>
        <w:t>) e</w:t>
      </w:r>
      <w:r w:rsidR="000F60D4" w:rsidRPr="00D54595">
        <w:rPr>
          <w:rFonts w:cs="Calibri"/>
          <w:lang w:val="it-IT"/>
        </w:rPr>
        <w:t xml:space="preserve"> </w:t>
      </w:r>
      <w:hyperlink r:id="rId19" w:tgtFrame="_blank" w:history="1">
        <w:r w:rsidR="000F60D4" w:rsidRPr="00FA5EEA">
          <w:rPr>
            <w:rStyle w:val="Collegamentoipertestuale"/>
            <w:rFonts w:cs="Calibri"/>
            <w:b/>
            <w:lang w:val="it-IT"/>
          </w:rPr>
          <w:t>EPD</w:t>
        </w:r>
      </w:hyperlink>
      <w:r w:rsidR="000F60D4" w:rsidRPr="00D54595">
        <w:rPr>
          <w:rFonts w:cs="Calibri"/>
          <w:lang w:val="it-IT"/>
        </w:rPr>
        <w:t xml:space="preserve"> (</w:t>
      </w:r>
      <w:proofErr w:type="spellStart"/>
      <w:r w:rsidR="000F60D4" w:rsidRPr="00D54595">
        <w:rPr>
          <w:rFonts w:cs="Calibri"/>
          <w:lang w:val="it-IT"/>
        </w:rPr>
        <w:t>Environnemental</w:t>
      </w:r>
      <w:proofErr w:type="spellEnd"/>
      <w:r w:rsidR="000F60D4" w:rsidRPr="00D54595">
        <w:rPr>
          <w:rFonts w:cs="Calibri"/>
          <w:lang w:val="it-IT"/>
        </w:rPr>
        <w:t xml:space="preserve"> Product </w:t>
      </w:r>
      <w:proofErr w:type="spellStart"/>
      <w:r w:rsidR="000F60D4" w:rsidRPr="00D54595">
        <w:rPr>
          <w:rFonts w:cs="Calibri"/>
          <w:lang w:val="it-IT"/>
        </w:rPr>
        <w:t>Declaration</w:t>
      </w:r>
      <w:proofErr w:type="spellEnd"/>
      <w:r w:rsidR="000F60D4" w:rsidRPr="00D54595">
        <w:rPr>
          <w:rFonts w:cs="Calibri"/>
          <w:lang w:val="it-IT"/>
        </w:rPr>
        <w:t>)</w:t>
      </w:r>
      <w:r w:rsidR="00CC403F" w:rsidRPr="00D54595">
        <w:rPr>
          <w:rFonts w:cs="Calibri"/>
          <w:lang w:val="it-IT"/>
        </w:rPr>
        <w:t xml:space="preserve"> </w:t>
      </w:r>
      <w:r w:rsidRPr="00D54595">
        <w:rPr>
          <w:lang w:val="it-IT"/>
        </w:rPr>
        <w:t>per i propri prodotti, documenti che indicano l’impatto ambientale potenziale di un prodotto nel corso dell’intero ciclo di vita.</w:t>
      </w:r>
    </w:p>
    <w:sectPr w:rsidR="000F60D4" w:rsidRPr="00D54595" w:rsidSect="000565A3">
      <w:headerReference w:type="even" r:id="rId20"/>
      <w:headerReference w:type="default" r:id="rId21"/>
      <w:footerReference w:type="default" r:id="rId22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F2F269" w14:textId="77777777" w:rsidR="00244FC9" w:rsidRDefault="00244FC9">
      <w:r>
        <w:separator/>
      </w:r>
    </w:p>
  </w:endnote>
  <w:endnote w:type="continuationSeparator" w:id="0">
    <w:p w14:paraId="1A36400A" w14:textId="77777777" w:rsidR="00244FC9" w:rsidRDefault="0024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3930A" w14:textId="44C72C08" w:rsidR="00380859" w:rsidRPr="00874AAC" w:rsidRDefault="00380859" w:rsidP="00584A0B">
    <w:pPr>
      <w:spacing w:line="240" w:lineRule="auto"/>
      <w:rPr>
        <w:color w:val="7F7F7F"/>
        <w:sz w:val="20"/>
        <w:szCs w:val="20"/>
        <w:lang w:val="it-IT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 wp14:anchorId="7583BB04" wp14:editId="275C0C80">
          <wp:simplePos x="0" y="0"/>
          <wp:positionH relativeFrom="margin">
            <wp:align>center</wp:align>
          </wp:positionH>
          <wp:positionV relativeFrom="bottomMargin">
            <wp:posOffset>147955</wp:posOffset>
          </wp:positionV>
          <wp:extent cx="7651115" cy="101409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1014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74AAC">
      <w:rPr>
        <w:lang w:val="it-IT"/>
      </w:rPr>
      <w:t xml:space="preserve">INFORMAZIONI E INTERVISTE: </w:t>
    </w:r>
    <w:r>
      <w:rPr>
        <w:lang w:val="it-IT"/>
      </w:rPr>
      <w:t>Il nostro ufficio stampa, tutto il team</w:t>
    </w:r>
    <w:r w:rsidRPr="00874AAC">
      <w:rPr>
        <w:lang w:val="it-IT"/>
      </w:rPr>
      <w:t xml:space="preserve"> Novoceram e la direzione sono a vostra completa disposizione per fornirvi ogni altra informazione aggiuntiva o per un’intervista sugli stand, sui prodotti o sull’azienda. Non esitate a contattarci all’indirizzo: pressoffice@novoceram.fr </w:t>
    </w:r>
    <w:hyperlink r:id="rId2" w:history="1">
      <w:r w:rsidRPr="00874AAC">
        <w:rPr>
          <w:rStyle w:val="Collegamentoipertestuale"/>
          <w:sz w:val="20"/>
          <w:szCs w:val="20"/>
          <w:lang w:val="it-IT"/>
        </w:rPr>
        <w:t>pressoffice@novoceram.fr</w:t>
      </w:r>
    </w:hyperlink>
    <w:r w:rsidRPr="00874AAC">
      <w:rPr>
        <w:b/>
        <w:color w:val="948A54"/>
        <w:sz w:val="20"/>
        <w:szCs w:val="20"/>
        <w:lang w:val="it-IT"/>
      </w:rPr>
      <w:t xml:space="preserve">  </w:t>
    </w:r>
  </w:p>
  <w:p w14:paraId="079CD994" w14:textId="702CC7EE" w:rsidR="00380859" w:rsidRPr="00094F2C" w:rsidRDefault="00380859" w:rsidP="009149F6">
    <w:pPr>
      <w:spacing w:before="480" w:after="100"/>
      <w:rPr>
        <w:b/>
        <w:color w:val="948A54"/>
        <w:sz w:val="18"/>
        <w:lang w:val="it-IT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9AA9099" wp14:editId="352F3C65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905" r="0" b="0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02F2BE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Pr="00094F2C">
      <w:rPr>
        <w:b/>
        <w:color w:val="BFBFBF"/>
        <w:sz w:val="16"/>
        <w:szCs w:val="16"/>
        <w:lang w:val="it-IT"/>
      </w:rPr>
      <w:t xml:space="preserve"> Novoceram sas – Z.I. </w:t>
    </w:r>
    <w:proofErr w:type="gramStart"/>
    <w:r w:rsidRPr="00094F2C">
      <w:rPr>
        <w:b/>
        <w:color w:val="BFBFBF"/>
        <w:sz w:val="16"/>
        <w:szCs w:val="16"/>
        <w:lang w:val="it-IT"/>
      </w:rPr>
      <w:t>Orti,  Laveyron</w:t>
    </w:r>
    <w:proofErr w:type="gramEnd"/>
    <w:r w:rsidRPr="00094F2C">
      <w:rPr>
        <w:b/>
        <w:color w:val="BFBFBF"/>
        <w:sz w:val="16"/>
        <w:szCs w:val="16"/>
        <w:lang w:val="it-IT"/>
      </w:rPr>
      <w:t xml:space="preserve"> BP44120 – 26241 Saint Vallier sur Rhône Cedex FRANCE - +33 (0)475 23 50 23 -</w:t>
    </w:r>
    <w:r w:rsidRPr="00094F2C">
      <w:rPr>
        <w:b/>
        <w:color w:val="948A54"/>
        <w:sz w:val="16"/>
        <w:szCs w:val="16"/>
        <w:lang w:val="it-IT"/>
      </w:rPr>
      <w:t xml:space="preserve">  </w:t>
    </w:r>
    <w:hyperlink r:id="rId3" w:history="1">
      <w:r w:rsidRPr="00094F2C">
        <w:rPr>
          <w:rStyle w:val="Collegamentoipertestuale"/>
          <w:color w:val="D9D9D9"/>
          <w:sz w:val="16"/>
          <w:szCs w:val="16"/>
          <w:lang w:val="it-IT"/>
        </w:rPr>
        <w:t>www.novoceram.fr</w:t>
      </w:r>
    </w:hyperlink>
    <w:r w:rsidRPr="00094F2C">
      <w:rPr>
        <w:b/>
        <w:color w:val="948A54"/>
        <w:sz w:val="18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854D4" w14:textId="77777777" w:rsidR="00244FC9" w:rsidRDefault="00244FC9">
      <w:r>
        <w:separator/>
      </w:r>
    </w:p>
  </w:footnote>
  <w:footnote w:type="continuationSeparator" w:id="0">
    <w:p w14:paraId="46E145B6" w14:textId="77777777" w:rsidR="00244FC9" w:rsidRDefault="00244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3CF27" w14:textId="77777777" w:rsidR="00380859" w:rsidRDefault="00380859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79D93A" w14:textId="548B0FA3" w:rsidR="00380859" w:rsidRPr="00D217B6" w:rsidRDefault="00380859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30349793" wp14:editId="1048D11D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CA79ECB" wp14:editId="16904204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CA4233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016A6"/>
    <w:rsid w:val="00015760"/>
    <w:rsid w:val="000202EB"/>
    <w:rsid w:val="00020748"/>
    <w:rsid w:val="00021B70"/>
    <w:rsid w:val="0002494C"/>
    <w:rsid w:val="00052E1D"/>
    <w:rsid w:val="000565A3"/>
    <w:rsid w:val="00062E51"/>
    <w:rsid w:val="00064640"/>
    <w:rsid w:val="000710C4"/>
    <w:rsid w:val="00077C13"/>
    <w:rsid w:val="00094F2C"/>
    <w:rsid w:val="000A1B9A"/>
    <w:rsid w:val="000A3202"/>
    <w:rsid w:val="000A3A66"/>
    <w:rsid w:val="000B6508"/>
    <w:rsid w:val="000C1F5E"/>
    <w:rsid w:val="000C32CE"/>
    <w:rsid w:val="000C618A"/>
    <w:rsid w:val="000E79DB"/>
    <w:rsid w:val="000F60D4"/>
    <w:rsid w:val="00122916"/>
    <w:rsid w:val="00123286"/>
    <w:rsid w:val="0013457D"/>
    <w:rsid w:val="0013484A"/>
    <w:rsid w:val="00147161"/>
    <w:rsid w:val="00147C43"/>
    <w:rsid w:val="00154EEA"/>
    <w:rsid w:val="00170157"/>
    <w:rsid w:val="00177EA8"/>
    <w:rsid w:val="001A3A4E"/>
    <w:rsid w:val="001A5193"/>
    <w:rsid w:val="001B22E7"/>
    <w:rsid w:val="001C3ECA"/>
    <w:rsid w:val="001C6AFA"/>
    <w:rsid w:val="001D49F0"/>
    <w:rsid w:val="001E1190"/>
    <w:rsid w:val="001F4D4F"/>
    <w:rsid w:val="00204632"/>
    <w:rsid w:val="002205FA"/>
    <w:rsid w:val="00234871"/>
    <w:rsid w:val="002428E6"/>
    <w:rsid w:val="0024441F"/>
    <w:rsid w:val="00244FC9"/>
    <w:rsid w:val="00266FDD"/>
    <w:rsid w:val="002719A8"/>
    <w:rsid w:val="00272BD6"/>
    <w:rsid w:val="002809FA"/>
    <w:rsid w:val="002814D2"/>
    <w:rsid w:val="0028169C"/>
    <w:rsid w:val="00281CDB"/>
    <w:rsid w:val="00286428"/>
    <w:rsid w:val="002873DF"/>
    <w:rsid w:val="002A721A"/>
    <w:rsid w:val="002C7EDD"/>
    <w:rsid w:val="002D1708"/>
    <w:rsid w:val="002D4624"/>
    <w:rsid w:val="002D71D2"/>
    <w:rsid w:val="002E1084"/>
    <w:rsid w:val="002E2171"/>
    <w:rsid w:val="002E4A98"/>
    <w:rsid w:val="002E4BA1"/>
    <w:rsid w:val="002E4EF7"/>
    <w:rsid w:val="002E515E"/>
    <w:rsid w:val="002F5BAE"/>
    <w:rsid w:val="002F770D"/>
    <w:rsid w:val="00303389"/>
    <w:rsid w:val="00304EF9"/>
    <w:rsid w:val="00307FDA"/>
    <w:rsid w:val="00341785"/>
    <w:rsid w:val="00344404"/>
    <w:rsid w:val="00344F10"/>
    <w:rsid w:val="00352B42"/>
    <w:rsid w:val="00355AF6"/>
    <w:rsid w:val="00366E40"/>
    <w:rsid w:val="003749FA"/>
    <w:rsid w:val="00374ACD"/>
    <w:rsid w:val="003752A6"/>
    <w:rsid w:val="00380859"/>
    <w:rsid w:val="003835C0"/>
    <w:rsid w:val="003A09C7"/>
    <w:rsid w:val="003C7CEA"/>
    <w:rsid w:val="003E348C"/>
    <w:rsid w:val="003F4086"/>
    <w:rsid w:val="00401C99"/>
    <w:rsid w:val="00401DFF"/>
    <w:rsid w:val="00441468"/>
    <w:rsid w:val="00442DF9"/>
    <w:rsid w:val="004608FF"/>
    <w:rsid w:val="004610F3"/>
    <w:rsid w:val="004621E4"/>
    <w:rsid w:val="0048571A"/>
    <w:rsid w:val="004864EF"/>
    <w:rsid w:val="00494F2D"/>
    <w:rsid w:val="004B3749"/>
    <w:rsid w:val="004B5A6E"/>
    <w:rsid w:val="004B5FA6"/>
    <w:rsid w:val="004C6938"/>
    <w:rsid w:val="004D1759"/>
    <w:rsid w:val="004D7365"/>
    <w:rsid w:val="004E2159"/>
    <w:rsid w:val="004E5211"/>
    <w:rsid w:val="004E7EAC"/>
    <w:rsid w:val="004F1054"/>
    <w:rsid w:val="005033D4"/>
    <w:rsid w:val="00511104"/>
    <w:rsid w:val="00513142"/>
    <w:rsid w:val="00530086"/>
    <w:rsid w:val="00531FBF"/>
    <w:rsid w:val="00532414"/>
    <w:rsid w:val="0054322C"/>
    <w:rsid w:val="005460C7"/>
    <w:rsid w:val="00550360"/>
    <w:rsid w:val="00564C48"/>
    <w:rsid w:val="00567135"/>
    <w:rsid w:val="005816C8"/>
    <w:rsid w:val="00582C4E"/>
    <w:rsid w:val="00584A0B"/>
    <w:rsid w:val="0059641A"/>
    <w:rsid w:val="005C0CA5"/>
    <w:rsid w:val="005C2223"/>
    <w:rsid w:val="005D1B5A"/>
    <w:rsid w:val="005D7326"/>
    <w:rsid w:val="005E548A"/>
    <w:rsid w:val="005E6D13"/>
    <w:rsid w:val="00636FA4"/>
    <w:rsid w:val="00642DD0"/>
    <w:rsid w:val="00653A20"/>
    <w:rsid w:val="006558F5"/>
    <w:rsid w:val="00675CF1"/>
    <w:rsid w:val="006919FA"/>
    <w:rsid w:val="00693DAE"/>
    <w:rsid w:val="006B0C07"/>
    <w:rsid w:val="006B1013"/>
    <w:rsid w:val="006B40CA"/>
    <w:rsid w:val="006C6A0F"/>
    <w:rsid w:val="006E4288"/>
    <w:rsid w:val="006F0231"/>
    <w:rsid w:val="006F0F35"/>
    <w:rsid w:val="007008BD"/>
    <w:rsid w:val="0071524B"/>
    <w:rsid w:val="007252F8"/>
    <w:rsid w:val="007536AD"/>
    <w:rsid w:val="00754714"/>
    <w:rsid w:val="00756FB0"/>
    <w:rsid w:val="007602E0"/>
    <w:rsid w:val="00773956"/>
    <w:rsid w:val="00774BF7"/>
    <w:rsid w:val="0077632E"/>
    <w:rsid w:val="0077639C"/>
    <w:rsid w:val="00782455"/>
    <w:rsid w:val="007827E5"/>
    <w:rsid w:val="00785911"/>
    <w:rsid w:val="007A002B"/>
    <w:rsid w:val="007B7DC6"/>
    <w:rsid w:val="007D2341"/>
    <w:rsid w:val="007E2C66"/>
    <w:rsid w:val="007E6893"/>
    <w:rsid w:val="007F698D"/>
    <w:rsid w:val="00806598"/>
    <w:rsid w:val="00811C09"/>
    <w:rsid w:val="00833AA1"/>
    <w:rsid w:val="0083495E"/>
    <w:rsid w:val="00842D3D"/>
    <w:rsid w:val="00855A8E"/>
    <w:rsid w:val="00861E90"/>
    <w:rsid w:val="00862C90"/>
    <w:rsid w:val="008705D8"/>
    <w:rsid w:val="00873A0B"/>
    <w:rsid w:val="00874AAC"/>
    <w:rsid w:val="0088179D"/>
    <w:rsid w:val="00894131"/>
    <w:rsid w:val="008C2404"/>
    <w:rsid w:val="008C7F59"/>
    <w:rsid w:val="008F3D2B"/>
    <w:rsid w:val="008F772F"/>
    <w:rsid w:val="0090354B"/>
    <w:rsid w:val="009053C6"/>
    <w:rsid w:val="009100E1"/>
    <w:rsid w:val="009149F6"/>
    <w:rsid w:val="00922197"/>
    <w:rsid w:val="00935AE7"/>
    <w:rsid w:val="00941EF0"/>
    <w:rsid w:val="00942216"/>
    <w:rsid w:val="009463BF"/>
    <w:rsid w:val="009657A5"/>
    <w:rsid w:val="00991D79"/>
    <w:rsid w:val="009926C6"/>
    <w:rsid w:val="009A76EA"/>
    <w:rsid w:val="009C1B78"/>
    <w:rsid w:val="009C4554"/>
    <w:rsid w:val="009C69B4"/>
    <w:rsid w:val="009D5BBB"/>
    <w:rsid w:val="009D6BE8"/>
    <w:rsid w:val="009E6933"/>
    <w:rsid w:val="009F6DBB"/>
    <w:rsid w:val="00A01C38"/>
    <w:rsid w:val="00A16721"/>
    <w:rsid w:val="00A3674E"/>
    <w:rsid w:val="00A530E8"/>
    <w:rsid w:val="00A71AB2"/>
    <w:rsid w:val="00A81921"/>
    <w:rsid w:val="00A843A1"/>
    <w:rsid w:val="00A92EFC"/>
    <w:rsid w:val="00AA33BA"/>
    <w:rsid w:val="00AA481A"/>
    <w:rsid w:val="00AB07BF"/>
    <w:rsid w:val="00AB0AEB"/>
    <w:rsid w:val="00AC27B6"/>
    <w:rsid w:val="00AD3E13"/>
    <w:rsid w:val="00AF0A4B"/>
    <w:rsid w:val="00AF732A"/>
    <w:rsid w:val="00B05F92"/>
    <w:rsid w:val="00B206E3"/>
    <w:rsid w:val="00B224F9"/>
    <w:rsid w:val="00B44F3E"/>
    <w:rsid w:val="00B52DE9"/>
    <w:rsid w:val="00B75C1E"/>
    <w:rsid w:val="00B8090F"/>
    <w:rsid w:val="00B86AF6"/>
    <w:rsid w:val="00B961DA"/>
    <w:rsid w:val="00BB2619"/>
    <w:rsid w:val="00BC4D26"/>
    <w:rsid w:val="00BC55AF"/>
    <w:rsid w:val="00BC5CC3"/>
    <w:rsid w:val="00BD29BC"/>
    <w:rsid w:val="00BE245C"/>
    <w:rsid w:val="00BF08F8"/>
    <w:rsid w:val="00C02CDE"/>
    <w:rsid w:val="00C35A26"/>
    <w:rsid w:val="00C35D69"/>
    <w:rsid w:val="00C51C97"/>
    <w:rsid w:val="00C574D0"/>
    <w:rsid w:val="00C6062B"/>
    <w:rsid w:val="00C75BCE"/>
    <w:rsid w:val="00C819A6"/>
    <w:rsid w:val="00CA0B90"/>
    <w:rsid w:val="00CB0A57"/>
    <w:rsid w:val="00CB0B6E"/>
    <w:rsid w:val="00CC403F"/>
    <w:rsid w:val="00CD414C"/>
    <w:rsid w:val="00CD77BB"/>
    <w:rsid w:val="00CE3FE6"/>
    <w:rsid w:val="00CE682A"/>
    <w:rsid w:val="00CF172E"/>
    <w:rsid w:val="00D016F5"/>
    <w:rsid w:val="00D01A57"/>
    <w:rsid w:val="00D145DE"/>
    <w:rsid w:val="00D217B6"/>
    <w:rsid w:val="00D22FBE"/>
    <w:rsid w:val="00D32337"/>
    <w:rsid w:val="00D3235D"/>
    <w:rsid w:val="00D42917"/>
    <w:rsid w:val="00D44897"/>
    <w:rsid w:val="00D54595"/>
    <w:rsid w:val="00D72487"/>
    <w:rsid w:val="00D84E34"/>
    <w:rsid w:val="00D85EF7"/>
    <w:rsid w:val="00D876C9"/>
    <w:rsid w:val="00DA29C4"/>
    <w:rsid w:val="00DC013F"/>
    <w:rsid w:val="00DC33EE"/>
    <w:rsid w:val="00DC5914"/>
    <w:rsid w:val="00DC7BEB"/>
    <w:rsid w:val="00DD6422"/>
    <w:rsid w:val="00DF5483"/>
    <w:rsid w:val="00E1131F"/>
    <w:rsid w:val="00E1322B"/>
    <w:rsid w:val="00E345F8"/>
    <w:rsid w:val="00E47537"/>
    <w:rsid w:val="00E619E4"/>
    <w:rsid w:val="00E67C10"/>
    <w:rsid w:val="00E86C84"/>
    <w:rsid w:val="00E90F96"/>
    <w:rsid w:val="00E9295B"/>
    <w:rsid w:val="00EA0BE8"/>
    <w:rsid w:val="00EA10C5"/>
    <w:rsid w:val="00EC4CCF"/>
    <w:rsid w:val="00EC5C10"/>
    <w:rsid w:val="00ED73BD"/>
    <w:rsid w:val="00EE6897"/>
    <w:rsid w:val="00EF1329"/>
    <w:rsid w:val="00EF5947"/>
    <w:rsid w:val="00F13ADE"/>
    <w:rsid w:val="00F20379"/>
    <w:rsid w:val="00F206F8"/>
    <w:rsid w:val="00F2431B"/>
    <w:rsid w:val="00F25309"/>
    <w:rsid w:val="00F2764D"/>
    <w:rsid w:val="00F37D67"/>
    <w:rsid w:val="00F54323"/>
    <w:rsid w:val="00F544C6"/>
    <w:rsid w:val="00F57E4C"/>
    <w:rsid w:val="00F6153B"/>
    <w:rsid w:val="00F6394F"/>
    <w:rsid w:val="00F656BC"/>
    <w:rsid w:val="00F66761"/>
    <w:rsid w:val="00F704A6"/>
    <w:rsid w:val="00F832D7"/>
    <w:rsid w:val="00FA5EEA"/>
    <w:rsid w:val="00FB0A3A"/>
    <w:rsid w:val="00FC5B34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209911"/>
  <w15:docId w15:val="{049A4873-4A9E-422D-8EE6-40869306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fr-FR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UnresolvedMention">
    <w:name w:val="Unresolved Mention"/>
    <w:uiPriority w:val="99"/>
    <w:semiHidden/>
    <w:unhideWhenUsed/>
    <w:rsid w:val="001A5193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F832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novoceram.it/societa/ambiente-e-qualita/iso-9001" TargetMode="External"/><Relationship Id="rId18" Type="http://schemas.openxmlformats.org/officeDocument/2006/relationships/hyperlink" Target="https://www.novoceram.it/societa/ambiente-e-qualita/pef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://www.novoceram.it/societa/ambiente-e-qualita/leed-complian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ovoceram.it/societa/certificazioni/a-plu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it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novoceram.it/societa/ambiente-e-qualita/iso-5000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voceram.it/piastrelle/collezioni/chateau" TargetMode="External"/><Relationship Id="rId19" Type="http://schemas.openxmlformats.org/officeDocument/2006/relationships/hyperlink" Target="https://www.novoceram.it/societa/ambiente-e-qualita/edpfr/societe/environnement-et-qualite/de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it/" TargetMode="External"/><Relationship Id="rId14" Type="http://schemas.openxmlformats.org/officeDocument/2006/relationships/hyperlink" Target="https://www.novoceram.it/societa/ambiente-e-qualita/iso-14001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5B791-B2EC-4775-B2FD-F1DB14BEA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702</Words>
  <Characters>4004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4697</CharactersWithSpaces>
  <SharedDoc>false</SharedDoc>
  <HLinks>
    <vt:vector size="90" baseType="variant">
      <vt:variant>
        <vt:i4>983052</vt:i4>
      </vt:variant>
      <vt:variant>
        <vt:i4>36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33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30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1441816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http://www.novoceram.fr/societe/environnement-et-qualite/hqe</vt:lpwstr>
      </vt:variant>
      <vt:variant>
        <vt:lpwstr/>
      </vt:variant>
      <vt:variant>
        <vt:i4>65564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4194395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http://www.novoceram.fr/societe/nos-certifications/upec-carrelage</vt:lpwstr>
      </vt:variant>
      <vt:variant>
        <vt:lpwstr/>
      </vt:variant>
      <vt:variant>
        <vt:i4>5439495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5439495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4063280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https://www.novoceram.com/carrelage/collections/teranga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creator>sguerrouche</dc:creator>
  <cp:lastModifiedBy>Lorene Windal</cp:lastModifiedBy>
  <cp:revision>4</cp:revision>
  <cp:lastPrinted>2020-12-09T09:24:00Z</cp:lastPrinted>
  <dcterms:created xsi:type="dcterms:W3CDTF">2021-04-30T15:14:00Z</dcterms:created>
  <dcterms:modified xsi:type="dcterms:W3CDTF">2021-05-03T09:40:00Z</dcterms:modified>
</cp:coreProperties>
</file>