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974BE" w14:textId="1922AF23" w:rsidR="00BC4D26" w:rsidRPr="006F5ED6" w:rsidRDefault="00DA3FF5" w:rsidP="00BC4D26">
      <w:pPr>
        <w:pStyle w:val="Titre"/>
        <w:rPr>
          <w:lang w:val="it-IT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56192" behindDoc="1" locked="0" layoutInCell="1" allowOverlap="1" wp14:anchorId="28CEA957" wp14:editId="1B43414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5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2FB8">
        <w:rPr>
          <w:noProof/>
          <w:lang w:val="it-IT" w:eastAsia="it-IT"/>
        </w:rPr>
        <w:t>OSMOSE</w:t>
      </w:r>
    </w:p>
    <w:p w14:paraId="220706B6" w14:textId="77777777" w:rsidR="000A1802" w:rsidRPr="00305860" w:rsidRDefault="000A1802" w:rsidP="000A1802">
      <w:pPr>
        <w:pStyle w:val="Sous-titre"/>
        <w:rPr>
          <w:lang w:val="it-IT"/>
        </w:rPr>
      </w:pPr>
      <w:r w:rsidRPr="00305860">
        <w:rPr>
          <w:lang w:val="it-IT"/>
        </w:rPr>
        <w:t>Piastrelle</w:t>
      </w:r>
      <w:r>
        <w:rPr>
          <w:lang w:val="it-IT"/>
        </w:rPr>
        <w:t xml:space="preserve"> </w:t>
      </w:r>
      <w:r w:rsidRPr="00305860">
        <w:rPr>
          <w:lang w:val="it-IT"/>
        </w:rPr>
        <w:t xml:space="preserve">per pavimento e rivestimento </w:t>
      </w:r>
      <w:r w:rsidRPr="000A1802">
        <w:rPr>
          <w:lang w:val="it-IT"/>
        </w:rPr>
        <w:t>in formato esagonale</w:t>
      </w:r>
    </w:p>
    <w:p w14:paraId="064C4B95" w14:textId="1B349186" w:rsidR="00EA0BE8" w:rsidRPr="00305860" w:rsidRDefault="00EA0BE8" w:rsidP="00EA0BE8">
      <w:pPr>
        <w:pStyle w:val="Abstract"/>
        <w:rPr>
          <w:lang w:val="it-IT"/>
        </w:rPr>
      </w:pPr>
      <w:r w:rsidRPr="00305860">
        <w:rPr>
          <w:lang w:val="it-IT"/>
        </w:rPr>
        <w:t>Novoceram,</w:t>
      </w:r>
      <w:bookmarkStart w:id="0" w:name="OLE_LINK11"/>
      <w:r w:rsidRPr="00305860">
        <w:rPr>
          <w:lang w:val="it-IT"/>
        </w:rPr>
        <w:t xml:space="preserve"> </w:t>
      </w:r>
      <w:r w:rsidR="00305860" w:rsidRPr="00305860">
        <w:rPr>
          <w:lang w:val="it-IT"/>
        </w:rPr>
        <w:t>produttore francese di ceramica dal 1863, presenta</w:t>
      </w:r>
      <w:r w:rsidRPr="00305860">
        <w:rPr>
          <w:lang w:val="it-IT"/>
        </w:rPr>
        <w:t xml:space="preserve"> </w:t>
      </w:r>
      <w:r w:rsidR="00305860" w:rsidRPr="00305860">
        <w:rPr>
          <w:lang w:val="it-IT"/>
        </w:rPr>
        <w:t>una collezione</w:t>
      </w:r>
      <w:r w:rsidRPr="00305860">
        <w:rPr>
          <w:lang w:val="it-IT"/>
        </w:rPr>
        <w:t xml:space="preserve"> </w:t>
      </w:r>
      <w:r w:rsidR="00305860" w:rsidRPr="00305860">
        <w:rPr>
          <w:lang w:val="it-IT"/>
        </w:rPr>
        <w:t xml:space="preserve">di piastrelle in gres porcellanato </w:t>
      </w:r>
      <w:r w:rsidR="002E76B5" w:rsidRPr="000A1802">
        <w:rPr>
          <w:lang w:val="it-IT"/>
        </w:rPr>
        <w:t>decorato</w:t>
      </w:r>
      <w:r w:rsidR="002E76B5" w:rsidRPr="00305860">
        <w:rPr>
          <w:lang w:val="it-IT"/>
        </w:rPr>
        <w:t xml:space="preserve"> </w:t>
      </w:r>
      <w:r w:rsidR="00305860" w:rsidRPr="00305860">
        <w:rPr>
          <w:lang w:val="it-IT"/>
        </w:rPr>
        <w:t xml:space="preserve">per </w:t>
      </w:r>
      <w:r w:rsidR="00A17CFB">
        <w:rPr>
          <w:lang w:val="it-IT"/>
        </w:rPr>
        <w:t xml:space="preserve">pavimento e rivestimento </w:t>
      </w:r>
      <w:r w:rsidR="00305860" w:rsidRPr="00305860">
        <w:rPr>
          <w:lang w:val="it-IT"/>
        </w:rPr>
        <w:t xml:space="preserve">interno </w:t>
      </w:r>
      <w:bookmarkEnd w:id="0"/>
      <w:r w:rsidR="00A17CFB">
        <w:rPr>
          <w:lang w:val="it-IT"/>
        </w:rPr>
        <w:t xml:space="preserve">in formato esagonale. </w:t>
      </w:r>
    </w:p>
    <w:p w14:paraId="37FC39F1" w14:textId="77777777" w:rsidR="00EA0BE8" w:rsidRPr="006F5ED6" w:rsidRDefault="00305860" w:rsidP="00EA0BE8">
      <w:pPr>
        <w:pStyle w:val="Titre3"/>
        <w:rPr>
          <w:lang w:val="it-IT"/>
        </w:rPr>
      </w:pPr>
      <w:r w:rsidRPr="006F5ED6">
        <w:rPr>
          <w:lang w:val="it-IT"/>
        </w:rPr>
        <w:t>COMUNICATO STAMPA</w:t>
      </w:r>
    </w:p>
    <w:p w14:paraId="6247AFD6" w14:textId="15C78769" w:rsidR="00675CF1" w:rsidRPr="00305860" w:rsidRDefault="00A17CFB" w:rsidP="00675CF1">
      <w:pPr>
        <w:spacing w:before="240"/>
        <w:rPr>
          <w:lang w:val="it-IT"/>
        </w:rPr>
      </w:pPr>
      <w:r>
        <w:rPr>
          <w:b/>
          <w:bCs/>
          <w:lang w:val="it-IT"/>
        </w:rPr>
        <w:t>Osmose</w:t>
      </w:r>
      <w:r w:rsidR="00D244E5" w:rsidRPr="00305860">
        <w:rPr>
          <w:b/>
          <w:bCs/>
          <w:lang w:val="it-IT"/>
        </w:rPr>
        <w:t> </w:t>
      </w:r>
      <w:r w:rsidR="00305860" w:rsidRPr="00305860">
        <w:rPr>
          <w:lang w:val="it-IT"/>
        </w:rPr>
        <w:t>è una collezione di piastrelle in gres porcella</w:t>
      </w:r>
      <w:r w:rsidR="00305860">
        <w:rPr>
          <w:lang w:val="it-IT"/>
        </w:rPr>
        <w:t>n</w:t>
      </w:r>
      <w:r w:rsidR="00305860" w:rsidRPr="00305860">
        <w:rPr>
          <w:lang w:val="it-IT"/>
        </w:rPr>
        <w:t xml:space="preserve">ato </w:t>
      </w:r>
      <w:r>
        <w:rPr>
          <w:lang w:val="it-IT"/>
        </w:rPr>
        <w:t>decorato</w:t>
      </w:r>
      <w:r w:rsidR="00305860" w:rsidRPr="00305860">
        <w:rPr>
          <w:lang w:val="it-IT"/>
        </w:rPr>
        <w:t xml:space="preserve"> ch</w:t>
      </w:r>
      <w:r w:rsidR="00550360" w:rsidRPr="00305860">
        <w:rPr>
          <w:lang w:val="it-IT"/>
        </w:rPr>
        <w:t xml:space="preserve">e </w:t>
      </w:r>
      <w:hyperlink r:id="rId9" w:history="1">
        <w:r w:rsidR="00550360" w:rsidRPr="00305860">
          <w:rPr>
            <w:rStyle w:val="Lienhypertexte"/>
            <w:b/>
            <w:lang w:val="it-IT"/>
          </w:rPr>
          <w:t>Novoceram</w:t>
        </w:r>
      </w:hyperlink>
      <w:bookmarkStart w:id="1" w:name="OLE_LINK12"/>
      <w:r w:rsidR="00842D3D" w:rsidRPr="00305860">
        <w:rPr>
          <w:lang w:val="it-IT"/>
        </w:rPr>
        <w:t xml:space="preserve">, </w:t>
      </w:r>
      <w:r w:rsidR="00305860" w:rsidRPr="00305860">
        <w:rPr>
          <w:lang w:val="it-IT"/>
        </w:rPr>
        <w:t>produttore francese di ceramica dal</w:t>
      </w:r>
      <w:r w:rsidR="00842D3D" w:rsidRPr="00305860">
        <w:rPr>
          <w:lang w:val="it-IT"/>
        </w:rPr>
        <w:t xml:space="preserve"> 1863</w:t>
      </w:r>
      <w:r w:rsidR="00550360" w:rsidRPr="00305860">
        <w:rPr>
          <w:lang w:val="it-IT"/>
        </w:rPr>
        <w:t>,</w:t>
      </w:r>
      <w:r w:rsidR="00DC33EE" w:rsidRPr="00305860">
        <w:rPr>
          <w:lang w:val="it-IT"/>
        </w:rPr>
        <w:t xml:space="preserve"> </w:t>
      </w:r>
      <w:r w:rsidR="00305860" w:rsidRPr="00305860">
        <w:rPr>
          <w:lang w:val="it-IT"/>
        </w:rPr>
        <w:t>h</w:t>
      </w:r>
      <w:r w:rsidR="00DC33EE" w:rsidRPr="00305860">
        <w:rPr>
          <w:lang w:val="it-IT"/>
        </w:rPr>
        <w:t xml:space="preserve">a </w:t>
      </w:r>
      <w:r w:rsidR="00305860" w:rsidRPr="00305860">
        <w:rPr>
          <w:lang w:val="it-IT"/>
        </w:rPr>
        <w:t>studiato per pavimenti e rivestimenti interni.</w:t>
      </w:r>
      <w:r w:rsidR="006617C2" w:rsidRPr="00305860">
        <w:rPr>
          <w:lang w:val="it-IT"/>
        </w:rPr>
        <w:t xml:space="preserve"> </w:t>
      </w:r>
    </w:p>
    <w:bookmarkEnd w:id="1"/>
    <w:p w14:paraId="470D1284" w14:textId="49117BB1" w:rsidR="00A17CFB" w:rsidRPr="00A17CFB" w:rsidRDefault="00A17CFB" w:rsidP="00A17CFB">
      <w:pPr>
        <w:spacing w:before="240"/>
        <w:rPr>
          <w:lang w:val="it-IT"/>
        </w:rPr>
      </w:pPr>
      <w:r w:rsidRPr="00A17CFB">
        <w:rPr>
          <w:lang w:val="it-IT"/>
        </w:rPr>
        <w:t xml:space="preserve">Osmose nasce dalla volontà di mostrare in tutta la sua bellezza l’arcobaleno di colori che caratterizzano la serie </w:t>
      </w:r>
      <w:r w:rsidRPr="00A17CFB">
        <w:rPr>
          <w:b/>
          <w:bCs/>
          <w:lang w:val="it-IT"/>
        </w:rPr>
        <w:t>Ojala</w:t>
      </w:r>
      <w:r w:rsidRPr="00A17CFB">
        <w:rPr>
          <w:lang w:val="it-IT"/>
        </w:rPr>
        <w:t xml:space="preserve"> di Novoceram. La ricchezza di sfumature e la varietà nel disegno si propone di dare nuova linfa ad un formato classico dell’industria ceramica, </w:t>
      </w:r>
      <w:r w:rsidRPr="00A17CFB">
        <w:rPr>
          <w:b/>
          <w:bCs/>
          <w:lang w:val="it-IT"/>
        </w:rPr>
        <w:t>l’esagono</w:t>
      </w:r>
      <w:r w:rsidRPr="00A17CFB">
        <w:rPr>
          <w:lang w:val="it-IT"/>
        </w:rPr>
        <w:t>. Si ottiene così un prodotto decorativo ideale sia per pavimenti che rivestimenti, che garantisce colore e personalità all’ambiente in cui è posato.</w:t>
      </w:r>
    </w:p>
    <w:p w14:paraId="5B8C2293" w14:textId="77777777" w:rsidR="00A17CFB" w:rsidRPr="00A17CFB" w:rsidRDefault="00A17CFB" w:rsidP="00A17CFB">
      <w:pPr>
        <w:spacing w:before="240"/>
        <w:rPr>
          <w:lang w:val="it-IT"/>
        </w:rPr>
      </w:pPr>
      <w:r w:rsidRPr="00A17CFB">
        <w:rPr>
          <w:b/>
          <w:bCs/>
          <w:lang w:val="it-IT"/>
        </w:rPr>
        <w:t>Osmose</w:t>
      </w:r>
      <w:r w:rsidRPr="00A17CFB">
        <w:rPr>
          <w:lang w:val="it-IT"/>
        </w:rPr>
        <w:t xml:space="preserve"> è proposta in quattro versioni. </w:t>
      </w:r>
      <w:r w:rsidRPr="00A17CFB">
        <w:rPr>
          <w:b/>
          <w:bCs/>
          <w:lang w:val="it-IT"/>
        </w:rPr>
        <w:t>Geom Clair,</w:t>
      </w:r>
      <w:r w:rsidRPr="00A17CFB">
        <w:rPr>
          <w:lang w:val="it-IT"/>
        </w:rPr>
        <w:t xml:space="preserve"> dall’aspetto solare, dai colori caldi e vivaci inseriti in forme geometriche che donano dinamismo al prodotto. Nella versione </w:t>
      </w:r>
      <w:r w:rsidRPr="00A17CFB">
        <w:rPr>
          <w:b/>
          <w:bCs/>
          <w:lang w:val="it-IT"/>
        </w:rPr>
        <w:t>Geom Foncé</w:t>
      </w:r>
      <w:r w:rsidRPr="00A17CFB">
        <w:rPr>
          <w:lang w:val="it-IT"/>
        </w:rPr>
        <w:t xml:space="preserve">, le medesime forme geometriche assumono un carattere moderno tramite una combinazione con colori più scuri e freddi. </w:t>
      </w:r>
      <w:r w:rsidRPr="00A17CFB">
        <w:rPr>
          <w:b/>
          <w:bCs/>
          <w:lang w:val="it-IT"/>
        </w:rPr>
        <w:t>Geom Noir &amp; Blanc</w:t>
      </w:r>
      <w:r w:rsidRPr="00A17CFB">
        <w:rPr>
          <w:lang w:val="it-IT"/>
        </w:rPr>
        <w:t xml:space="preserve"> cambia ancora, perde la sua armatura di colore e rivela la sua struttura rigorosa di linee, poligoni e sezioni enfatizzata da una scelta cromatica in scala di grigi particolarmente contemporanea che nei dettagli color ocra ritrova il suo cuore caldo. Infine, Osmose muta e si schiude diventando qualcosa di completamente diverso: un'esplosione di forme organiche e colori accesi che danno vita a </w:t>
      </w:r>
      <w:r w:rsidRPr="00A17CFB">
        <w:rPr>
          <w:b/>
          <w:bCs/>
          <w:lang w:val="it-IT"/>
        </w:rPr>
        <w:t>Floral</w:t>
      </w:r>
      <w:r w:rsidRPr="00A17CFB">
        <w:rPr>
          <w:lang w:val="it-IT"/>
        </w:rPr>
        <w:t>. In quest’ultima versione vengono aggiunti ulteriori quattro colori che vanno a completare la già vasta gamma delle versioni precedenti.</w:t>
      </w:r>
    </w:p>
    <w:p w14:paraId="2A174C54" w14:textId="77777777" w:rsidR="00A17CFB" w:rsidRPr="00A17CFB" w:rsidRDefault="00A17CFB" w:rsidP="00A17CFB">
      <w:pPr>
        <w:spacing w:before="240"/>
        <w:rPr>
          <w:lang w:val="it-IT"/>
        </w:rPr>
      </w:pPr>
      <w:r w:rsidRPr="00A17CFB">
        <w:rPr>
          <w:lang w:val="it-IT"/>
        </w:rPr>
        <w:t xml:space="preserve">Sono inoltre disponibili tre colori a tinta unita derivanti dai colori Ojala: Osmose </w:t>
      </w:r>
      <w:r w:rsidRPr="00A17CFB">
        <w:rPr>
          <w:b/>
          <w:bCs/>
          <w:lang w:val="it-IT"/>
        </w:rPr>
        <w:t>Ocre</w:t>
      </w:r>
      <w:r w:rsidRPr="00A17CFB">
        <w:rPr>
          <w:lang w:val="it-IT"/>
        </w:rPr>
        <w:t xml:space="preserve">, Osmose </w:t>
      </w:r>
      <w:r w:rsidRPr="00A17CFB">
        <w:rPr>
          <w:b/>
          <w:bCs/>
          <w:lang w:val="it-IT"/>
        </w:rPr>
        <w:t>Sable</w:t>
      </w:r>
      <w:r w:rsidRPr="00A17CFB">
        <w:rPr>
          <w:lang w:val="it-IT"/>
        </w:rPr>
        <w:t xml:space="preserve"> e Osmose </w:t>
      </w:r>
      <w:r w:rsidRPr="00A17CFB">
        <w:rPr>
          <w:b/>
          <w:bCs/>
          <w:lang w:val="it-IT"/>
        </w:rPr>
        <w:t>Cendre</w:t>
      </w:r>
      <w:r w:rsidRPr="00A17CFB">
        <w:rPr>
          <w:lang w:val="it-IT"/>
        </w:rPr>
        <w:t>.</w:t>
      </w:r>
    </w:p>
    <w:p w14:paraId="4E5C97D9" w14:textId="219E1828" w:rsidR="00A17CFB" w:rsidRDefault="00A17CFB" w:rsidP="00A17CFB">
      <w:pPr>
        <w:spacing w:before="240"/>
        <w:rPr>
          <w:lang w:val="it-IT"/>
        </w:rPr>
      </w:pPr>
      <w:r w:rsidRPr="00A17CFB">
        <w:rPr>
          <w:lang w:val="it-IT"/>
        </w:rPr>
        <w:t xml:space="preserve">Osmose è disponibile nel solo formato esagonale </w:t>
      </w:r>
      <w:r w:rsidRPr="00A17CFB">
        <w:rPr>
          <w:b/>
          <w:bCs/>
          <w:lang w:val="it-IT"/>
        </w:rPr>
        <w:t>25x21,6</w:t>
      </w:r>
      <w:r w:rsidRPr="00A17CFB">
        <w:rPr>
          <w:lang w:val="it-IT"/>
        </w:rPr>
        <w:t xml:space="preserve"> di spessore 9 mm. I quattro articoli possono essere utilizzati da soli, combinati con le tre tinte unite proposte, ma anche con piastrelle effetto pietra, marmo e legno. Queste rendono Osmose un </w:t>
      </w:r>
      <w:r w:rsidRPr="00A17CFB">
        <w:rPr>
          <w:b/>
          <w:bCs/>
          <w:lang w:val="it-IT"/>
        </w:rPr>
        <w:t>prodotto versatile</w:t>
      </w:r>
      <w:r w:rsidRPr="00A17CFB">
        <w:rPr>
          <w:lang w:val="it-IT"/>
        </w:rPr>
        <w:t>, adatto a pavimenti, alzate cucina, boiserie e docce.</w:t>
      </w:r>
    </w:p>
    <w:p w14:paraId="7CEE6D2B" w14:textId="513A5099" w:rsidR="00EA0BE8" w:rsidRPr="00085E9B" w:rsidRDefault="00085E9B" w:rsidP="00A17CFB">
      <w:pPr>
        <w:spacing w:before="240"/>
        <w:rPr>
          <w:lang w:val="it-IT"/>
        </w:rPr>
      </w:pPr>
      <w:r w:rsidRPr="000D4EDC">
        <w:rPr>
          <w:b/>
          <w:lang w:val="it-IT"/>
        </w:rPr>
        <w:t>Per sapern</w:t>
      </w:r>
      <w:r>
        <w:rPr>
          <w:b/>
          <w:lang w:val="it-IT"/>
        </w:rPr>
        <w:t xml:space="preserve">e di più sulla collezione </w:t>
      </w:r>
      <w:r w:rsidR="002E76B5">
        <w:rPr>
          <w:b/>
          <w:lang w:val="it-IT"/>
        </w:rPr>
        <w:t>Osmose</w:t>
      </w:r>
      <w:r w:rsidRPr="000D4EDC">
        <w:rPr>
          <w:b/>
          <w:lang w:val="it-IT"/>
        </w:rPr>
        <w:t xml:space="preserve"> e (ri)scoprire tutte le collezioni di Novoceram, appuntamento sul </w:t>
      </w:r>
      <w:hyperlink r:id="rId10" w:history="1">
        <w:r w:rsidRPr="000D4EDC">
          <w:rPr>
            <w:rStyle w:val="Lienhypertexte"/>
            <w:b/>
            <w:lang w:val="it-IT"/>
          </w:rPr>
          <w:t>sito</w:t>
        </w:r>
      </w:hyperlink>
      <w:r w:rsidRPr="000D4EDC">
        <w:rPr>
          <w:b/>
          <w:lang w:val="it-IT"/>
        </w:rPr>
        <w:t xml:space="preserve"> o sulla </w:t>
      </w:r>
      <w:r w:rsidR="00000000">
        <w:fldChar w:fldCharType="begin"/>
      </w:r>
      <w:r w:rsidR="00000000">
        <w:instrText xml:space="preserve"> HYPERLINK "http://www.facebook.com/novoceram" </w:instrText>
      </w:r>
      <w:r w:rsidR="00000000">
        <w:fldChar w:fldCharType="separate"/>
      </w:r>
      <w:r w:rsidRPr="000D4EDC">
        <w:rPr>
          <w:rStyle w:val="Lienhypertexte"/>
          <w:b/>
          <w:lang w:val="it-IT"/>
        </w:rPr>
        <w:t>pagina Facebook</w:t>
      </w:r>
      <w:r w:rsidR="00000000">
        <w:rPr>
          <w:rStyle w:val="Lienhypertexte"/>
          <w:b/>
          <w:lang w:val="it-IT"/>
        </w:rPr>
        <w:fldChar w:fldCharType="end"/>
      </w:r>
      <w:r w:rsidRPr="000D4EDC">
        <w:rPr>
          <w:lang w:val="it-IT"/>
        </w:rPr>
        <w:t>.</w:t>
      </w:r>
    </w:p>
    <w:p w14:paraId="61DEF552" w14:textId="303F8BBB" w:rsidR="00774BF7" w:rsidRPr="006F5ED6" w:rsidRDefault="00EA0BE8" w:rsidP="00774BF7">
      <w:pPr>
        <w:pStyle w:val="Titre"/>
        <w:rPr>
          <w:lang w:val="it-IT"/>
        </w:rPr>
      </w:pPr>
      <w:r w:rsidRPr="00085E9B">
        <w:rPr>
          <w:lang w:val="it-IT"/>
        </w:rPr>
        <w:br w:type="page"/>
      </w:r>
      <w:r w:rsidR="00DA3FF5">
        <w:rPr>
          <w:noProof/>
          <w:lang w:val="it-IT" w:eastAsia="it-IT"/>
        </w:rPr>
        <w:lastRenderedPageBreak/>
        <w:drawing>
          <wp:anchor distT="0" distB="0" distL="114300" distR="114300" simplePos="0" relativeHeight="251657216" behindDoc="1" locked="0" layoutInCell="1" allowOverlap="1" wp14:anchorId="7E2B1B7F" wp14:editId="56CAE2E0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6" name="Immagine 1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3FF5">
        <w:rPr>
          <w:noProof/>
          <w:lang w:val="it-IT" w:eastAsia="it-IT"/>
        </w:rPr>
        <w:drawing>
          <wp:anchor distT="0" distB="0" distL="114300" distR="114300" simplePos="0" relativeHeight="251659264" behindDoc="1" locked="0" layoutInCell="1" allowOverlap="1" wp14:anchorId="406EA270" wp14:editId="6F5A6E36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8" name="Immagine 18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2FB8">
        <w:rPr>
          <w:noProof/>
          <w:lang w:val="it-IT" w:eastAsia="fr-FR"/>
        </w:rPr>
        <w:t>OSMOSE</w:t>
      </w:r>
    </w:p>
    <w:p w14:paraId="41762E85" w14:textId="1A8D4E06" w:rsidR="00305860" w:rsidRPr="00305860" w:rsidRDefault="00305860" w:rsidP="00305860">
      <w:pPr>
        <w:pStyle w:val="Sous-titre"/>
        <w:rPr>
          <w:lang w:val="it-IT"/>
        </w:rPr>
      </w:pPr>
      <w:r w:rsidRPr="00305860">
        <w:rPr>
          <w:lang w:val="it-IT"/>
        </w:rPr>
        <w:t>Piastrelle</w:t>
      </w:r>
      <w:r w:rsidR="006F5ED6">
        <w:rPr>
          <w:lang w:val="it-IT"/>
        </w:rPr>
        <w:t xml:space="preserve"> </w:t>
      </w:r>
      <w:r w:rsidRPr="00305860">
        <w:rPr>
          <w:lang w:val="it-IT"/>
        </w:rPr>
        <w:t xml:space="preserve">per pavimento e rivestimento </w:t>
      </w:r>
      <w:r w:rsidR="000A1802" w:rsidRPr="000A1802">
        <w:rPr>
          <w:lang w:val="it-IT"/>
        </w:rPr>
        <w:t>in formato esagonale</w:t>
      </w:r>
    </w:p>
    <w:p w14:paraId="6DE37516" w14:textId="77777777" w:rsidR="00EA0BE8" w:rsidRPr="0042365F" w:rsidRDefault="00305860" w:rsidP="00EA0BE8">
      <w:pPr>
        <w:pStyle w:val="Titre3"/>
      </w:pPr>
      <w:r>
        <w:t>SCHEDA PRODOTTO</w:t>
      </w:r>
    </w:p>
    <w:tbl>
      <w:tblPr>
        <w:tblW w:w="8660" w:type="dxa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305860" w:rsidRPr="00866D84" w14:paraId="0216E9B9" w14:textId="77777777" w:rsidTr="00305860">
        <w:trPr>
          <w:trHeight w:val="246"/>
        </w:trPr>
        <w:tc>
          <w:tcPr>
            <w:tcW w:w="4180" w:type="dxa"/>
          </w:tcPr>
          <w:p w14:paraId="4A0FC5DA" w14:textId="77777777" w:rsidR="00305860" w:rsidRPr="001F0523" w:rsidRDefault="00305860" w:rsidP="00EC62BC">
            <w:pPr>
              <w:rPr>
                <w:lang w:val="it-IT"/>
              </w:rPr>
            </w:pPr>
            <w:r w:rsidRPr="001F0523">
              <w:rPr>
                <w:lang w:val="it-IT"/>
              </w:rPr>
              <w:t xml:space="preserve">UTILIZZO: </w:t>
            </w:r>
          </w:p>
        </w:tc>
        <w:tc>
          <w:tcPr>
            <w:tcW w:w="4480" w:type="dxa"/>
            <w:noWrap/>
            <w:hideMark/>
          </w:tcPr>
          <w:p w14:paraId="5A261595" w14:textId="3A3A7FD2" w:rsidR="00305860" w:rsidRPr="00305860" w:rsidRDefault="00305860" w:rsidP="0045235D">
            <w:pPr>
              <w:rPr>
                <w:lang w:val="it-IT"/>
              </w:rPr>
            </w:pPr>
            <w:r w:rsidRPr="00305860">
              <w:rPr>
                <w:lang w:val="it-IT"/>
              </w:rPr>
              <w:t xml:space="preserve">Pavimento e rivestimento interno </w:t>
            </w:r>
          </w:p>
        </w:tc>
      </w:tr>
      <w:tr w:rsidR="00305860" w:rsidRPr="00866D84" w14:paraId="0224F5D7" w14:textId="77777777" w:rsidTr="00305860">
        <w:trPr>
          <w:trHeight w:val="284"/>
        </w:trPr>
        <w:tc>
          <w:tcPr>
            <w:tcW w:w="4180" w:type="dxa"/>
          </w:tcPr>
          <w:p w14:paraId="44110399" w14:textId="77777777" w:rsidR="00305860" w:rsidRPr="001F0523" w:rsidRDefault="00305860" w:rsidP="00EC62BC">
            <w:pPr>
              <w:rPr>
                <w:lang w:val="it-IT"/>
              </w:rPr>
            </w:pPr>
            <w:r w:rsidRPr="001F0523">
              <w:rPr>
                <w:lang w:val="it-IT"/>
              </w:rPr>
              <w:t xml:space="preserve">TECNOLOGIA: </w:t>
            </w:r>
          </w:p>
        </w:tc>
        <w:tc>
          <w:tcPr>
            <w:tcW w:w="4480" w:type="dxa"/>
            <w:noWrap/>
            <w:hideMark/>
          </w:tcPr>
          <w:p w14:paraId="5BC3D08F" w14:textId="1971B507" w:rsidR="00305860" w:rsidRPr="00305860" w:rsidRDefault="000A1802" w:rsidP="00175913">
            <w:pPr>
              <w:rPr>
                <w:lang w:val="it-IT"/>
              </w:rPr>
            </w:pPr>
            <w:r w:rsidRPr="000A1802">
              <w:rPr>
                <w:lang w:val="it-IT"/>
              </w:rPr>
              <w:t>Gres porcellanato decorato</w:t>
            </w:r>
          </w:p>
        </w:tc>
      </w:tr>
      <w:tr w:rsidR="00305860" w:rsidRPr="00EA0BE8" w14:paraId="66DE93E0" w14:textId="77777777" w:rsidTr="00305860">
        <w:trPr>
          <w:trHeight w:val="312"/>
        </w:trPr>
        <w:tc>
          <w:tcPr>
            <w:tcW w:w="4180" w:type="dxa"/>
          </w:tcPr>
          <w:p w14:paraId="5EF7DE32" w14:textId="77777777" w:rsidR="00305860" w:rsidRPr="001F0523" w:rsidRDefault="00305860" w:rsidP="00EC62BC">
            <w:pPr>
              <w:rPr>
                <w:lang w:val="it-IT"/>
              </w:rPr>
            </w:pPr>
            <w:r w:rsidRPr="001F0523">
              <w:rPr>
                <w:lang w:val="it-IT"/>
              </w:rPr>
              <w:t xml:space="preserve">COLORI: </w:t>
            </w:r>
          </w:p>
        </w:tc>
        <w:tc>
          <w:tcPr>
            <w:tcW w:w="4480" w:type="dxa"/>
            <w:noWrap/>
            <w:hideMark/>
          </w:tcPr>
          <w:p w14:paraId="00583C9D" w14:textId="77777777" w:rsidR="00412FB8" w:rsidRDefault="00412FB8" w:rsidP="00412FB8">
            <w:proofErr w:type="spellStart"/>
            <w:r>
              <w:t>Geom</w:t>
            </w:r>
            <w:proofErr w:type="spellEnd"/>
            <w:r>
              <w:t xml:space="preserve"> Clair</w:t>
            </w:r>
          </w:p>
          <w:p w14:paraId="541A1366" w14:textId="77777777" w:rsidR="00412FB8" w:rsidRDefault="00412FB8" w:rsidP="00412FB8">
            <w:proofErr w:type="spellStart"/>
            <w:r>
              <w:t>Geom</w:t>
            </w:r>
            <w:proofErr w:type="spellEnd"/>
            <w:r>
              <w:t xml:space="preserve"> Foncé</w:t>
            </w:r>
          </w:p>
          <w:p w14:paraId="07670B06" w14:textId="77777777" w:rsidR="00412FB8" w:rsidRDefault="00412FB8" w:rsidP="00412FB8">
            <w:proofErr w:type="spellStart"/>
            <w:r>
              <w:t>Geom</w:t>
            </w:r>
            <w:proofErr w:type="spellEnd"/>
            <w:r>
              <w:t xml:space="preserve"> N&amp;B</w:t>
            </w:r>
          </w:p>
          <w:p w14:paraId="171E9450" w14:textId="77777777" w:rsidR="00412FB8" w:rsidRDefault="00412FB8" w:rsidP="00412FB8">
            <w:proofErr w:type="spellStart"/>
            <w:r>
              <w:t>Geom</w:t>
            </w:r>
            <w:proofErr w:type="spellEnd"/>
            <w:r>
              <w:t xml:space="preserve"> Floral</w:t>
            </w:r>
          </w:p>
          <w:p w14:paraId="0B2C7E35" w14:textId="77777777" w:rsidR="00412FB8" w:rsidRDefault="00412FB8" w:rsidP="00412FB8">
            <w:r>
              <w:t>Ocre</w:t>
            </w:r>
          </w:p>
          <w:p w14:paraId="44F2731F" w14:textId="77777777" w:rsidR="00412FB8" w:rsidRDefault="00412FB8" w:rsidP="00412FB8">
            <w:r>
              <w:t>Sable</w:t>
            </w:r>
          </w:p>
          <w:p w14:paraId="2782FADC" w14:textId="24374B1F" w:rsidR="00305860" w:rsidRPr="00EA0BE8" w:rsidRDefault="00412FB8" w:rsidP="00412FB8">
            <w:r>
              <w:t>Cendre</w:t>
            </w:r>
          </w:p>
        </w:tc>
      </w:tr>
      <w:tr w:rsidR="00305860" w:rsidRPr="00866D84" w14:paraId="5E1F4993" w14:textId="77777777" w:rsidTr="00305860">
        <w:trPr>
          <w:trHeight w:val="333"/>
        </w:trPr>
        <w:tc>
          <w:tcPr>
            <w:tcW w:w="4180" w:type="dxa"/>
          </w:tcPr>
          <w:p w14:paraId="03DBDCEF" w14:textId="77777777" w:rsidR="00305860" w:rsidRPr="001F0523" w:rsidRDefault="00305860" w:rsidP="00EC62BC">
            <w:pPr>
              <w:rPr>
                <w:lang w:val="it-IT"/>
              </w:rPr>
            </w:pPr>
            <w:r w:rsidRPr="001F0523">
              <w:rPr>
                <w:lang w:val="it-IT"/>
              </w:rPr>
              <w:t xml:space="preserve">FORMATI: </w:t>
            </w:r>
          </w:p>
        </w:tc>
        <w:tc>
          <w:tcPr>
            <w:tcW w:w="4480" w:type="dxa"/>
            <w:noWrap/>
            <w:hideMark/>
          </w:tcPr>
          <w:p w14:paraId="284E47A5" w14:textId="33F481D1" w:rsidR="00305860" w:rsidRPr="00305860" w:rsidRDefault="00412FB8" w:rsidP="00175913">
            <w:pPr>
              <w:rPr>
                <w:lang w:val="it-IT"/>
              </w:rPr>
            </w:pPr>
            <w:r>
              <w:rPr>
                <w:lang w:val="it-IT"/>
              </w:rPr>
              <w:t>25x21.6 cm</w:t>
            </w:r>
            <w:r w:rsidR="00305860" w:rsidRPr="00305860">
              <w:rPr>
                <w:lang w:val="it-IT"/>
              </w:rPr>
              <w:t xml:space="preserve"> </w:t>
            </w:r>
          </w:p>
        </w:tc>
      </w:tr>
      <w:tr w:rsidR="00305860" w:rsidRPr="00B02122" w14:paraId="0851AC47" w14:textId="77777777" w:rsidTr="00305860">
        <w:trPr>
          <w:trHeight w:val="315"/>
        </w:trPr>
        <w:tc>
          <w:tcPr>
            <w:tcW w:w="4180" w:type="dxa"/>
          </w:tcPr>
          <w:p w14:paraId="715674ED" w14:textId="77777777" w:rsidR="00305860" w:rsidRPr="001F0523" w:rsidRDefault="00305860" w:rsidP="00EC62BC">
            <w:pPr>
              <w:rPr>
                <w:lang w:val="it-IT"/>
              </w:rPr>
            </w:pPr>
            <w:r w:rsidRPr="001F0523">
              <w:rPr>
                <w:lang w:val="it-IT"/>
              </w:rPr>
              <w:t xml:space="preserve">FINITURE: </w:t>
            </w:r>
          </w:p>
        </w:tc>
        <w:tc>
          <w:tcPr>
            <w:tcW w:w="4480" w:type="dxa"/>
            <w:noWrap/>
            <w:hideMark/>
          </w:tcPr>
          <w:p w14:paraId="1CD090DA" w14:textId="4624F7FB" w:rsidR="00305860" w:rsidRPr="00B02122" w:rsidRDefault="00305860" w:rsidP="00065F88">
            <w:r>
              <w:t xml:space="preserve">Liscio </w:t>
            </w:r>
          </w:p>
        </w:tc>
      </w:tr>
      <w:tr w:rsidR="00305860" w:rsidRPr="00B02122" w14:paraId="6E75FE78" w14:textId="77777777" w:rsidTr="00305860">
        <w:trPr>
          <w:trHeight w:val="371"/>
        </w:trPr>
        <w:tc>
          <w:tcPr>
            <w:tcW w:w="4180" w:type="dxa"/>
          </w:tcPr>
          <w:p w14:paraId="404AD24C" w14:textId="77777777" w:rsidR="00305860" w:rsidRPr="001F0523" w:rsidRDefault="00305860" w:rsidP="00EC62BC">
            <w:pPr>
              <w:rPr>
                <w:lang w:val="it-IT"/>
              </w:rPr>
            </w:pPr>
            <w:r w:rsidRPr="001F0523">
              <w:rPr>
                <w:lang w:val="it-IT"/>
              </w:rPr>
              <w:t xml:space="preserve">DECORI E PEZZI SPECIALI: </w:t>
            </w:r>
          </w:p>
        </w:tc>
        <w:tc>
          <w:tcPr>
            <w:tcW w:w="4480" w:type="dxa"/>
            <w:noWrap/>
            <w:hideMark/>
          </w:tcPr>
          <w:p w14:paraId="1172716C" w14:textId="21007B42" w:rsidR="00305860" w:rsidRPr="00B02122" w:rsidRDefault="00412FB8" w:rsidP="00065F88">
            <w:r>
              <w:t>-</w:t>
            </w:r>
          </w:p>
        </w:tc>
      </w:tr>
    </w:tbl>
    <w:p w14:paraId="3FB03150" w14:textId="0EBF7E07" w:rsidR="00EA0BE8" w:rsidRPr="00EA0BE8" w:rsidRDefault="00EA0BE8" w:rsidP="00EA0BE8">
      <w:pPr>
        <w:pStyle w:val="Titre"/>
      </w:pPr>
      <w:r>
        <w:br w:type="page"/>
      </w:r>
      <w:r w:rsidR="00DA3FF5">
        <w:rPr>
          <w:noProof/>
          <w:lang w:val="it-IT" w:eastAsia="it-IT"/>
        </w:rPr>
        <w:lastRenderedPageBreak/>
        <w:drawing>
          <wp:anchor distT="0" distB="0" distL="114300" distR="114300" simplePos="0" relativeHeight="251658240" behindDoc="1" locked="0" layoutInCell="1" allowOverlap="1" wp14:anchorId="7B43116A" wp14:editId="56FFFCD4">
            <wp:simplePos x="0" y="0"/>
            <wp:positionH relativeFrom="column">
              <wp:posOffset>-899795</wp:posOffset>
            </wp:positionH>
            <wp:positionV relativeFrom="page">
              <wp:posOffset>1171575</wp:posOffset>
            </wp:positionV>
            <wp:extent cx="7651115" cy="1002665"/>
            <wp:effectExtent l="0" t="0" r="6985" b="6985"/>
            <wp:wrapNone/>
            <wp:docPr id="17" name="Immagine 17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2FB8">
        <w:rPr>
          <w:noProof/>
          <w:lang w:eastAsia="fr-FR"/>
        </w:rPr>
        <w:t>OSMOSE</w:t>
      </w:r>
    </w:p>
    <w:p w14:paraId="65609D4E" w14:textId="0EE2D059" w:rsidR="00305860" w:rsidRPr="00305860" w:rsidRDefault="000A1802" w:rsidP="00305860">
      <w:pPr>
        <w:pStyle w:val="Sous-titre"/>
        <w:rPr>
          <w:lang w:val="it-IT"/>
        </w:rPr>
      </w:pPr>
      <w:r w:rsidRPr="00305860">
        <w:rPr>
          <w:lang w:val="it-IT"/>
        </w:rPr>
        <w:t>Piastrelle</w:t>
      </w:r>
      <w:r>
        <w:rPr>
          <w:lang w:val="it-IT"/>
        </w:rPr>
        <w:t xml:space="preserve"> </w:t>
      </w:r>
      <w:r w:rsidRPr="00305860">
        <w:rPr>
          <w:lang w:val="it-IT"/>
        </w:rPr>
        <w:t xml:space="preserve">per pavimento e rivestimento </w:t>
      </w:r>
      <w:r w:rsidRPr="000A1802">
        <w:rPr>
          <w:lang w:val="it-IT"/>
        </w:rPr>
        <w:t>in formato esagonale</w:t>
      </w:r>
    </w:p>
    <w:p w14:paraId="467FB1F8" w14:textId="77777777" w:rsidR="00305860" w:rsidRPr="001F0523" w:rsidRDefault="00305860" w:rsidP="00305860">
      <w:pPr>
        <w:pStyle w:val="Titre3"/>
        <w:rPr>
          <w:lang w:val="it-IT"/>
        </w:rPr>
      </w:pPr>
      <w:r w:rsidRPr="001F0523">
        <w:rPr>
          <w:lang w:val="it-IT"/>
        </w:rPr>
        <w:t>CERTIFICAZIONI AZIENDALI:</w:t>
      </w:r>
    </w:p>
    <w:p w14:paraId="2BDB61DE" w14:textId="77777777" w:rsidR="00305860" w:rsidRDefault="00000000" w:rsidP="00305860">
      <w:pPr>
        <w:numPr>
          <w:ilvl w:val="0"/>
          <w:numId w:val="13"/>
        </w:numPr>
        <w:rPr>
          <w:lang w:val="it-IT"/>
        </w:rPr>
      </w:pPr>
      <w:hyperlink r:id="rId11" w:history="1">
        <w:r w:rsidR="00305860" w:rsidRPr="001F0523">
          <w:rPr>
            <w:rStyle w:val="Lienhypertexte"/>
            <w:b/>
            <w:bCs/>
            <w:lang w:val="it-IT"/>
          </w:rPr>
          <w:t>ISO EN 9001</w:t>
        </w:r>
      </w:hyperlink>
      <w:r w:rsidR="00305860" w:rsidRPr="001F0523">
        <w:rPr>
          <w:lang w:val="it-IT"/>
        </w:rPr>
        <w:t>: norma che definisce i requisiti relativi al </w:t>
      </w:r>
      <w:r w:rsidR="00305860" w:rsidRPr="001F0523">
        <w:rPr>
          <w:b/>
          <w:bCs/>
          <w:lang w:val="it-IT"/>
        </w:rPr>
        <w:t>sistema di gestione della qualità aziendale</w:t>
      </w:r>
      <w:r w:rsidR="00305860" w:rsidRPr="001F0523">
        <w:rPr>
          <w:lang w:val="it-IT"/>
        </w:rPr>
        <w:t xml:space="preserve"> in un’ottica di miglioramento continuo a diversi livelli: organizzazione interna, un approccio di ascolto e anticipazione delle esigenze del cliente, rapporto </w:t>
      </w:r>
      <w:r w:rsidR="00305860">
        <w:rPr>
          <w:lang w:val="it-IT"/>
        </w:rPr>
        <w:t xml:space="preserve">con i fornitori e fabbricazione </w:t>
      </w:r>
      <w:r w:rsidR="00305860" w:rsidRPr="001F0523">
        <w:rPr>
          <w:lang w:val="it-IT"/>
        </w:rPr>
        <w:t>dei prodotti.</w:t>
      </w:r>
    </w:p>
    <w:p w14:paraId="1A465545" w14:textId="77777777" w:rsidR="00305860" w:rsidRDefault="00000000" w:rsidP="00305860">
      <w:pPr>
        <w:numPr>
          <w:ilvl w:val="0"/>
          <w:numId w:val="13"/>
        </w:numPr>
        <w:rPr>
          <w:lang w:val="it-IT"/>
        </w:rPr>
      </w:pPr>
      <w:hyperlink r:id="rId12" w:history="1">
        <w:r w:rsidR="00305860" w:rsidRPr="001F0523">
          <w:rPr>
            <w:rStyle w:val="Lienhypertexte"/>
            <w:b/>
            <w:bCs/>
            <w:lang w:val="it-IT"/>
          </w:rPr>
          <w:t>ISO EN 14001</w:t>
        </w:r>
      </w:hyperlink>
      <w:r w:rsidR="00305860" w:rsidRPr="001F0523">
        <w:rPr>
          <w:lang w:val="it-IT"/>
        </w:rPr>
        <w:t>: norma che definisce i requisiti relativi al </w:t>
      </w:r>
      <w:r w:rsidR="00305860" w:rsidRPr="001F0523">
        <w:rPr>
          <w:b/>
          <w:bCs/>
          <w:lang w:val="it-IT"/>
        </w:rPr>
        <w:t>sistema di gestione ambientale</w:t>
      </w:r>
      <w:r w:rsidR="00305860" w:rsidRPr="001F0523">
        <w:rPr>
          <w:lang w:val="it-IT"/>
        </w:rPr>
        <w:t>, basata sull’</w:t>
      </w:r>
      <w:r w:rsidR="00305860" w:rsidRPr="001F0523">
        <w:rPr>
          <w:b/>
          <w:bCs/>
          <w:lang w:val="it-IT"/>
        </w:rPr>
        <w:t>impegno ecologico</w:t>
      </w:r>
      <w:r w:rsidR="00305860" w:rsidRPr="001F0523">
        <w:rPr>
          <w:lang w:val="it-IT"/>
        </w:rPr>
        <w:t> e su obiettivi e procedure sempre più stringenti che l’azienda mette in piedi con lo scopo di controllare e diminuire progressivamente l’impatto ambientale della sua attività.</w:t>
      </w:r>
    </w:p>
    <w:p w14:paraId="174206D2" w14:textId="77777777" w:rsidR="00305860" w:rsidRPr="001F0523" w:rsidRDefault="00000000" w:rsidP="00305860">
      <w:pPr>
        <w:numPr>
          <w:ilvl w:val="0"/>
          <w:numId w:val="13"/>
        </w:numPr>
        <w:rPr>
          <w:lang w:val="it-IT"/>
        </w:rPr>
      </w:pPr>
      <w:hyperlink r:id="rId13" w:history="1">
        <w:r w:rsidR="00305860" w:rsidRPr="001F0523">
          <w:rPr>
            <w:rStyle w:val="Lienhypertexte"/>
            <w:b/>
            <w:bCs/>
            <w:lang w:val="it-IT"/>
          </w:rPr>
          <w:t>ISO EN 50001</w:t>
        </w:r>
      </w:hyperlink>
      <w:r w:rsidR="00305860" w:rsidRPr="001F0523">
        <w:rPr>
          <w:lang w:val="it-IT"/>
        </w:rPr>
        <w:t xml:space="preserve">: Novoceram ha ottenuto la certificazione ISO 50001 che premia il suo </w:t>
      </w:r>
      <w:r w:rsidR="00305860" w:rsidRPr="001F0523">
        <w:rPr>
          <w:b/>
          <w:lang w:val="it-IT"/>
        </w:rPr>
        <w:t>sistema di gestione energetica</w:t>
      </w:r>
      <w:r w:rsidR="00305860" w:rsidRPr="001F0523">
        <w:rPr>
          <w:lang w:val="it-IT"/>
        </w:rPr>
        <w:t>. Questa certificazione, motivata dal desiderio di controllare meglio e ottimizzare i consumi energetici, è la continuità logica di un approccio di miglioramento costante e di un impegno ecologico continuo.</w:t>
      </w:r>
    </w:p>
    <w:p w14:paraId="5B0C5618" w14:textId="77777777" w:rsidR="00305860" w:rsidRPr="001F0523" w:rsidRDefault="00305860" w:rsidP="00305860">
      <w:pPr>
        <w:pStyle w:val="Titre3"/>
        <w:rPr>
          <w:lang w:val="it-IT"/>
        </w:rPr>
      </w:pPr>
      <w:r>
        <w:rPr>
          <w:lang w:val="it-IT"/>
        </w:rPr>
        <w:t>CERTIFICAZIONI DI PRODOTTO:</w:t>
      </w:r>
    </w:p>
    <w:p w14:paraId="034FAC37" w14:textId="77777777" w:rsidR="00305860" w:rsidRDefault="00000000" w:rsidP="00305860">
      <w:pPr>
        <w:numPr>
          <w:ilvl w:val="0"/>
          <w:numId w:val="13"/>
        </w:numPr>
        <w:rPr>
          <w:rStyle w:val="Lienhypertexte"/>
          <w:color w:val="808080"/>
          <w:u w:val="none"/>
          <w:lang w:val="it-IT"/>
        </w:rPr>
      </w:pPr>
      <w:hyperlink r:id="rId14" w:history="1">
        <w:r w:rsidR="00305860" w:rsidRPr="00881505">
          <w:rPr>
            <w:rStyle w:val="Lienhypertexte"/>
            <w:b/>
            <w:lang w:val="it-IT"/>
          </w:rPr>
          <w:t>Classifica UPEC</w:t>
        </w:r>
      </w:hyperlink>
      <w:r w:rsidR="00305860" w:rsidRPr="001F0523">
        <w:rPr>
          <w:lang w:val="it-IT"/>
        </w:rPr>
        <w:t>: permette di conoscere la giusta destinazione d’uso di ogni piastrella seguendo i dettami delle norme ISO che definiscono i criteri per stabilire la resistenza delle piastrelle alle forti sollecitazioni, all’usura, alla perforazione, all’acqua, agli agenti chimici e alle macchie.</w:t>
      </w:r>
    </w:p>
    <w:p w14:paraId="228E7720" w14:textId="77777777" w:rsidR="00305860" w:rsidRPr="001F0523" w:rsidRDefault="00000000" w:rsidP="00305860">
      <w:pPr>
        <w:numPr>
          <w:ilvl w:val="0"/>
          <w:numId w:val="13"/>
        </w:numPr>
        <w:rPr>
          <w:lang w:val="it-IT"/>
        </w:rPr>
      </w:pPr>
      <w:hyperlink r:id="rId15" w:history="1">
        <w:r w:rsidR="00305860" w:rsidRPr="001F0523">
          <w:rPr>
            <w:rStyle w:val="Lienhypertexte"/>
            <w:b/>
            <w:bCs/>
            <w:lang w:val="it-IT"/>
          </w:rPr>
          <w:t>Emissioni in ambienti chiusi</w:t>
        </w:r>
      </w:hyperlink>
      <w:r w:rsidR="00305860" w:rsidRPr="001F0523">
        <w:rPr>
          <w:lang w:val="it-IT"/>
        </w:rPr>
        <w:t>: indice di emissioni di </w:t>
      </w:r>
      <w:r w:rsidR="00305860" w:rsidRPr="001F0523">
        <w:rPr>
          <w:b/>
          <w:bCs/>
          <w:lang w:val="it-IT"/>
        </w:rPr>
        <w:t>sostanze volatili</w:t>
      </w:r>
      <w:r w:rsidR="00305860" w:rsidRPr="001F0523">
        <w:rPr>
          <w:lang w:val="it-IT"/>
        </w:rPr>
        <w:t> che presentano un rischio di tossicità per inalazione. Le nostre piastrelle sono tutte classificate </w:t>
      </w:r>
      <w:r w:rsidR="00305860" w:rsidRPr="001F0523">
        <w:rPr>
          <w:b/>
          <w:bCs/>
          <w:lang w:val="it-IT"/>
        </w:rPr>
        <w:t>A+</w:t>
      </w:r>
      <w:r w:rsidR="00305860" w:rsidRPr="001F0523">
        <w:rPr>
          <w:lang w:val="it-IT"/>
        </w:rPr>
        <w:t>: il miglior livello di classificazione. Inoltre, essendo completamente prive di sostanze organiche volatili </w:t>
      </w:r>
      <w:r w:rsidR="00305860" w:rsidRPr="001F0523">
        <w:rPr>
          <w:b/>
          <w:bCs/>
          <w:lang w:val="it-IT"/>
        </w:rPr>
        <w:t>non presentano emissioni di alcun tipo</w:t>
      </w:r>
      <w:r w:rsidR="00305860" w:rsidRPr="001F0523">
        <w:rPr>
          <w:lang w:val="it-IT"/>
        </w:rPr>
        <w:t> superando quindi i criteri richiesti per la classificazione A+.</w:t>
      </w:r>
    </w:p>
    <w:p w14:paraId="4E7CC27F" w14:textId="77777777" w:rsidR="00305860" w:rsidRPr="001F0523" w:rsidRDefault="00305860" w:rsidP="00305860">
      <w:pPr>
        <w:numPr>
          <w:ilvl w:val="0"/>
          <w:numId w:val="13"/>
        </w:numPr>
        <w:rPr>
          <w:lang w:val="it-IT"/>
        </w:rPr>
      </w:pPr>
      <w:r w:rsidRPr="001F0523">
        <w:rPr>
          <w:rFonts w:cs="Calibri"/>
          <w:lang w:val="it-IT"/>
        </w:rPr>
        <w:t>I prodotti Novoceram contribuiscono all’ottenimento di certificazioni ecologiche per le costruzioni, come la certificazione americana </w:t>
      </w:r>
      <w:hyperlink r:id="rId16" w:history="1">
        <w:r w:rsidRPr="001F0523">
          <w:rPr>
            <w:rStyle w:val="Lienhypertexte"/>
            <w:rFonts w:cs="Calibri"/>
            <w:b/>
            <w:bCs/>
            <w:lang w:val="it-IT"/>
          </w:rPr>
          <w:t>LEED</w:t>
        </w:r>
      </w:hyperlink>
      <w:r w:rsidRPr="001F0523">
        <w:rPr>
          <w:rFonts w:cs="Calibri"/>
          <w:lang w:val="it-IT"/>
        </w:rPr>
        <w:t> (Leadership in Energy and Environmental Design). Inoltre Novoceram è dotata di </w:t>
      </w:r>
      <w:hyperlink r:id="rId17" w:history="1">
        <w:r w:rsidRPr="001F0523">
          <w:rPr>
            <w:rStyle w:val="Lienhypertexte"/>
            <w:rFonts w:cs="Calibri"/>
            <w:b/>
            <w:bCs/>
            <w:lang w:val="it-IT"/>
          </w:rPr>
          <w:t>PEF</w:t>
        </w:r>
      </w:hyperlink>
      <w:r>
        <w:rPr>
          <w:rFonts w:cs="Calibri"/>
          <w:lang w:val="it-IT"/>
        </w:rPr>
        <w:t> (Performance Environm</w:t>
      </w:r>
      <w:r w:rsidRPr="001F0523">
        <w:rPr>
          <w:rFonts w:cs="Calibri"/>
          <w:lang w:val="it-IT"/>
        </w:rPr>
        <w:t>ental Footprint) e </w:t>
      </w:r>
      <w:hyperlink r:id="rId18" w:history="1">
        <w:r w:rsidRPr="001F0523">
          <w:rPr>
            <w:rStyle w:val="Lienhypertexte"/>
            <w:rFonts w:cs="Calibri"/>
            <w:b/>
            <w:bCs/>
            <w:lang w:val="it-IT"/>
          </w:rPr>
          <w:t>EPD</w:t>
        </w:r>
      </w:hyperlink>
      <w:r w:rsidRPr="001F0523">
        <w:rPr>
          <w:rFonts w:cs="Calibri"/>
          <w:lang w:val="it-IT"/>
        </w:rPr>
        <w:t> </w:t>
      </w:r>
      <w:r>
        <w:rPr>
          <w:rFonts w:cs="Calibri"/>
          <w:lang w:val="it-IT"/>
        </w:rPr>
        <w:t>(Environm</w:t>
      </w:r>
      <w:r w:rsidRPr="001F0523">
        <w:rPr>
          <w:rFonts w:cs="Calibri"/>
          <w:lang w:val="it-IT"/>
        </w:rPr>
        <w:t>ental Product Declaration) per i propri prodotti, documenti che indicano l’impatto ambientale potenziale di un prodotto nel corso dell’intero ciclo di vita.</w:t>
      </w:r>
    </w:p>
    <w:p w14:paraId="233E51A3" w14:textId="77777777" w:rsidR="000F60D4" w:rsidRPr="00305860" w:rsidRDefault="000F60D4" w:rsidP="00305860">
      <w:pPr>
        <w:pStyle w:val="Titre3"/>
        <w:rPr>
          <w:lang w:val="it-IT"/>
        </w:rPr>
      </w:pPr>
    </w:p>
    <w:sectPr w:rsidR="000F60D4" w:rsidRPr="00305860" w:rsidSect="000565A3">
      <w:headerReference w:type="even" r:id="rId19"/>
      <w:headerReference w:type="default" r:id="rId20"/>
      <w:footerReference w:type="default" r:id="rId21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2F7E1" w14:textId="77777777" w:rsidR="00545C90" w:rsidRDefault="00545C90">
      <w:r>
        <w:separator/>
      </w:r>
    </w:p>
  </w:endnote>
  <w:endnote w:type="continuationSeparator" w:id="0">
    <w:p w14:paraId="033F7701" w14:textId="77777777" w:rsidR="00545C90" w:rsidRDefault="00545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BA2FA" w14:textId="77777777" w:rsidR="002E4A98" w:rsidRPr="000565A3" w:rsidRDefault="00DA3FF5" w:rsidP="00D01A57">
    <w:pPr>
      <w:rPr>
        <w:b/>
        <w:color w:val="948A54"/>
        <w:sz w:val="20"/>
        <w:szCs w:val="20"/>
      </w:rPr>
    </w:pPr>
    <w:r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8240" behindDoc="1" locked="0" layoutInCell="1" allowOverlap="1" wp14:anchorId="2709F7E0" wp14:editId="447717C1">
          <wp:simplePos x="0" y="0"/>
          <wp:positionH relativeFrom="column">
            <wp:posOffset>-939800</wp:posOffset>
          </wp:positionH>
          <wp:positionV relativeFrom="page">
            <wp:posOffset>9312275</wp:posOffset>
          </wp:positionV>
          <wp:extent cx="7651115" cy="918845"/>
          <wp:effectExtent l="0" t="0" r="6985" b="0"/>
          <wp:wrapNone/>
          <wp:docPr id="20" name="Immagine 20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918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4A98" w:rsidRPr="000565A3">
      <w:rPr>
        <w:b/>
        <w:color w:val="7F7F7F"/>
        <w:sz w:val="20"/>
        <w:szCs w:val="20"/>
      </w:rPr>
      <w:t>INFORMATIONS ET ENTRETIENS</w:t>
    </w:r>
    <w:r w:rsidR="002E4A98" w:rsidRPr="000565A3">
      <w:rPr>
        <w:color w:val="7F7F7F"/>
        <w:sz w:val="20"/>
        <w:szCs w:val="20"/>
      </w:rPr>
      <w:t> : Notre bureau de presse, toute l'équipe Novoceram et la direction sont à votre</w:t>
    </w:r>
    <w:r w:rsidR="00E50B68">
      <w:rPr>
        <w:color w:val="7F7F7F"/>
        <w:sz w:val="20"/>
        <w:szCs w:val="20"/>
      </w:rPr>
      <w:t xml:space="preserve"> entière disposition pour toute information complémentaire</w:t>
    </w:r>
    <w:r w:rsidR="002E4A98" w:rsidRPr="000565A3">
      <w:rPr>
        <w:color w:val="7F7F7F"/>
        <w:sz w:val="20"/>
        <w:szCs w:val="20"/>
      </w:rPr>
      <w:t xml:space="preserve"> ou pour un entretien au sujet des stands, des produits ou de la société. N’hésitez pas à nous contacter à l’adresse :</w:t>
    </w:r>
    <w:r w:rsidR="002E4A98" w:rsidRPr="000565A3">
      <w:rPr>
        <w:color w:val="948A54"/>
        <w:sz w:val="20"/>
        <w:szCs w:val="20"/>
      </w:rPr>
      <w:t xml:space="preserve"> </w:t>
    </w:r>
    <w:hyperlink r:id="rId2" w:history="1">
      <w:r w:rsidR="00341785" w:rsidRPr="00341785">
        <w:rPr>
          <w:rStyle w:val="Lienhypertexte"/>
          <w:sz w:val="20"/>
          <w:szCs w:val="20"/>
          <w:lang w:val="fr-FR"/>
        </w:rPr>
        <w:t>pressoffice@novoceram.fr</w:t>
      </w:r>
    </w:hyperlink>
    <w:r w:rsidR="002E4A98" w:rsidRPr="000565A3">
      <w:rPr>
        <w:b/>
        <w:color w:val="948A54"/>
        <w:sz w:val="20"/>
        <w:szCs w:val="20"/>
      </w:rPr>
      <w:t xml:space="preserve">  </w:t>
    </w:r>
  </w:p>
  <w:p w14:paraId="705827F6" w14:textId="77777777" w:rsidR="002E4A98" w:rsidRPr="00366E40" w:rsidRDefault="00DA3FF5" w:rsidP="009149F6">
    <w:pPr>
      <w:spacing w:before="480" w:after="100"/>
      <w:rPr>
        <w:b/>
        <w:color w:val="948A54"/>
        <w:sz w:val="18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7D7169D" wp14:editId="018B542A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270" r="0" b="635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94C725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="002E4A98" w:rsidRPr="00D01A57">
      <w:rPr>
        <w:b/>
        <w:color w:val="BFBFBF"/>
        <w:sz w:val="16"/>
        <w:szCs w:val="16"/>
      </w:rPr>
      <w:t xml:space="preserve"> </w:t>
    </w:r>
    <w:proofErr w:type="spellStart"/>
    <w:r w:rsidR="002E4A98" w:rsidRPr="00B02122">
      <w:rPr>
        <w:b/>
        <w:color w:val="BFBFBF"/>
        <w:sz w:val="16"/>
        <w:szCs w:val="16"/>
      </w:rPr>
      <w:t>Novoceram</w:t>
    </w:r>
    <w:proofErr w:type="spellEnd"/>
    <w:r w:rsidR="002E4A98" w:rsidRPr="00B02122">
      <w:rPr>
        <w:b/>
        <w:color w:val="BFBFBF"/>
        <w:sz w:val="16"/>
        <w:szCs w:val="16"/>
      </w:rPr>
      <w:t xml:space="preserve"> sas – Z.I. </w:t>
    </w:r>
    <w:proofErr w:type="spellStart"/>
    <w:proofErr w:type="gramStart"/>
    <w:r w:rsidR="002E4A98" w:rsidRPr="00B02122">
      <w:rPr>
        <w:b/>
        <w:color w:val="BFBFBF"/>
        <w:sz w:val="16"/>
        <w:szCs w:val="16"/>
      </w:rPr>
      <w:t>Orti</w:t>
    </w:r>
    <w:proofErr w:type="spellEnd"/>
    <w:r w:rsidR="002E4A98" w:rsidRPr="00B02122">
      <w:rPr>
        <w:b/>
        <w:color w:val="BFBFBF"/>
        <w:sz w:val="16"/>
        <w:szCs w:val="16"/>
      </w:rPr>
      <w:t>,  Laveyron</w:t>
    </w:r>
    <w:proofErr w:type="gramEnd"/>
    <w:r w:rsidR="002E4A98" w:rsidRPr="00B02122">
      <w:rPr>
        <w:b/>
        <w:color w:val="BFBFBF"/>
        <w:sz w:val="16"/>
        <w:szCs w:val="16"/>
      </w:rPr>
      <w:t xml:space="preserve"> BP44120 – 26241 Saint Vallier sur Rhône Cedex FRANCE - +33 (0)475 23 50 23 -</w:t>
    </w:r>
    <w:r w:rsidR="002E4A98" w:rsidRPr="00732120">
      <w:rPr>
        <w:b/>
        <w:color w:val="948A54"/>
        <w:sz w:val="16"/>
        <w:szCs w:val="16"/>
      </w:rPr>
      <w:t xml:space="preserve">  </w:t>
    </w:r>
    <w:hyperlink r:id="rId3" w:history="1">
      <w:r w:rsidR="002E4A98" w:rsidRPr="00B02122">
        <w:rPr>
          <w:rStyle w:val="Lienhypertexte"/>
          <w:color w:val="D9D9D9"/>
          <w:sz w:val="16"/>
          <w:szCs w:val="16"/>
          <w:lang w:val="fr-FR"/>
        </w:rPr>
        <w:t>www.novoceram.fr</w:t>
      </w:r>
    </w:hyperlink>
    <w:r w:rsidR="002E4A98" w:rsidRPr="00366E40">
      <w:rPr>
        <w:b/>
        <w:color w:val="948A54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A48F1" w14:textId="77777777" w:rsidR="00545C90" w:rsidRDefault="00545C90">
      <w:r>
        <w:separator/>
      </w:r>
    </w:p>
  </w:footnote>
  <w:footnote w:type="continuationSeparator" w:id="0">
    <w:p w14:paraId="79DB7BBB" w14:textId="77777777" w:rsidR="00545C90" w:rsidRDefault="00545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BAE89" w14:textId="77777777" w:rsidR="002E1084" w:rsidRDefault="00EA10C5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09ECA" w14:textId="77777777" w:rsidR="002E4A98" w:rsidRPr="00D217B6" w:rsidRDefault="00DA3FF5" w:rsidP="00BC4D26">
    <w:pPr>
      <w:pStyle w:val="Titre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07CF9159" wp14:editId="4107B7A2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601C9372" wp14:editId="43517533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7E4BC9E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Listenumros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A877C3"/>
    <w:multiLevelType w:val="hybridMultilevel"/>
    <w:tmpl w:val="7444DC50"/>
    <w:lvl w:ilvl="0" w:tplc="6324CD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4E73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D6DD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DC49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0AF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0EED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F68E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E6D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C45B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E24EE1"/>
    <w:multiLevelType w:val="hybridMultilevel"/>
    <w:tmpl w:val="885CB008"/>
    <w:lvl w:ilvl="0" w:tplc="9692F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8454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6E34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DE1E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C0CF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6EF9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582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940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1C90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14643809">
    <w:abstractNumId w:val="8"/>
  </w:num>
  <w:num w:numId="2" w16cid:durableId="755785614">
    <w:abstractNumId w:val="8"/>
  </w:num>
  <w:num w:numId="3" w16cid:durableId="1132867215">
    <w:abstractNumId w:val="3"/>
  </w:num>
  <w:num w:numId="4" w16cid:durableId="426928858">
    <w:abstractNumId w:val="2"/>
  </w:num>
  <w:num w:numId="5" w16cid:durableId="1432629148">
    <w:abstractNumId w:val="1"/>
  </w:num>
  <w:num w:numId="6" w16cid:durableId="1491411491">
    <w:abstractNumId w:val="0"/>
  </w:num>
  <w:num w:numId="7" w16cid:durableId="1827210708">
    <w:abstractNumId w:val="9"/>
  </w:num>
  <w:num w:numId="8" w16cid:durableId="1960530019">
    <w:abstractNumId w:val="7"/>
  </w:num>
  <w:num w:numId="9" w16cid:durableId="585458953">
    <w:abstractNumId w:val="6"/>
  </w:num>
  <w:num w:numId="10" w16cid:durableId="1334913782">
    <w:abstractNumId w:val="5"/>
  </w:num>
  <w:num w:numId="11" w16cid:durableId="77672737">
    <w:abstractNumId w:val="4"/>
  </w:num>
  <w:num w:numId="12" w16cid:durableId="394624146">
    <w:abstractNumId w:val="10"/>
  </w:num>
  <w:num w:numId="13" w16cid:durableId="626011099">
    <w:abstractNumId w:val="12"/>
  </w:num>
  <w:num w:numId="14" w16cid:durableId="2092000162">
    <w:abstractNumId w:val="13"/>
  </w:num>
  <w:num w:numId="15" w16cid:durableId="190240296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EDD"/>
    <w:rsid w:val="000016A6"/>
    <w:rsid w:val="00015760"/>
    <w:rsid w:val="000202EB"/>
    <w:rsid w:val="00021B70"/>
    <w:rsid w:val="0005113E"/>
    <w:rsid w:val="00052E1D"/>
    <w:rsid w:val="000565A3"/>
    <w:rsid w:val="00060881"/>
    <w:rsid w:val="00064640"/>
    <w:rsid w:val="00065F88"/>
    <w:rsid w:val="000710C4"/>
    <w:rsid w:val="00076057"/>
    <w:rsid w:val="00085E9B"/>
    <w:rsid w:val="000876F1"/>
    <w:rsid w:val="000A1802"/>
    <w:rsid w:val="000A1B9A"/>
    <w:rsid w:val="000A3A66"/>
    <w:rsid w:val="000A543B"/>
    <w:rsid w:val="000B6508"/>
    <w:rsid w:val="000C3449"/>
    <w:rsid w:val="000D2F57"/>
    <w:rsid w:val="000E79DB"/>
    <w:rsid w:val="000F10F7"/>
    <w:rsid w:val="000F2804"/>
    <w:rsid w:val="000F60D4"/>
    <w:rsid w:val="00113E9A"/>
    <w:rsid w:val="00122916"/>
    <w:rsid w:val="00123286"/>
    <w:rsid w:val="0013457D"/>
    <w:rsid w:val="0013484A"/>
    <w:rsid w:val="00147161"/>
    <w:rsid w:val="00147C43"/>
    <w:rsid w:val="00154EEA"/>
    <w:rsid w:val="00175913"/>
    <w:rsid w:val="00177EA8"/>
    <w:rsid w:val="00177F0B"/>
    <w:rsid w:val="00192CFD"/>
    <w:rsid w:val="001A5193"/>
    <w:rsid w:val="001B22E7"/>
    <w:rsid w:val="001B5793"/>
    <w:rsid w:val="001C4179"/>
    <w:rsid w:val="001C6AFA"/>
    <w:rsid w:val="001D49F0"/>
    <w:rsid w:val="001E2F4B"/>
    <w:rsid w:val="00204632"/>
    <w:rsid w:val="002205FA"/>
    <w:rsid w:val="002336CB"/>
    <w:rsid w:val="00234871"/>
    <w:rsid w:val="002428E6"/>
    <w:rsid w:val="00266FDD"/>
    <w:rsid w:val="002719A8"/>
    <w:rsid w:val="00272BD6"/>
    <w:rsid w:val="002809FA"/>
    <w:rsid w:val="002814D2"/>
    <w:rsid w:val="0028169C"/>
    <w:rsid w:val="00281CDB"/>
    <w:rsid w:val="00286428"/>
    <w:rsid w:val="002873DF"/>
    <w:rsid w:val="002A721A"/>
    <w:rsid w:val="002C1D59"/>
    <w:rsid w:val="002C7EDD"/>
    <w:rsid w:val="002D1708"/>
    <w:rsid w:val="002D71D2"/>
    <w:rsid w:val="002E1084"/>
    <w:rsid w:val="002E4A98"/>
    <w:rsid w:val="002E515E"/>
    <w:rsid w:val="002E76B5"/>
    <w:rsid w:val="002F41BC"/>
    <w:rsid w:val="00300330"/>
    <w:rsid w:val="00304EF9"/>
    <w:rsid w:val="00305860"/>
    <w:rsid w:val="00305D1C"/>
    <w:rsid w:val="00307FDA"/>
    <w:rsid w:val="0032297B"/>
    <w:rsid w:val="00341785"/>
    <w:rsid w:val="00352B42"/>
    <w:rsid w:val="0036356B"/>
    <w:rsid w:val="00366E40"/>
    <w:rsid w:val="003749FA"/>
    <w:rsid w:val="003835C0"/>
    <w:rsid w:val="003A0574"/>
    <w:rsid w:val="003B2E6D"/>
    <w:rsid w:val="003C4840"/>
    <w:rsid w:val="003C7CEA"/>
    <w:rsid w:val="003E348C"/>
    <w:rsid w:val="003F4086"/>
    <w:rsid w:val="003F5953"/>
    <w:rsid w:val="003F5FDF"/>
    <w:rsid w:val="00401C99"/>
    <w:rsid w:val="00401DFF"/>
    <w:rsid w:val="00406B65"/>
    <w:rsid w:val="00412FB8"/>
    <w:rsid w:val="0042365F"/>
    <w:rsid w:val="00441468"/>
    <w:rsid w:val="0045235D"/>
    <w:rsid w:val="004608FF"/>
    <w:rsid w:val="004621E4"/>
    <w:rsid w:val="0047035F"/>
    <w:rsid w:val="00470CF0"/>
    <w:rsid w:val="00483F84"/>
    <w:rsid w:val="004864EF"/>
    <w:rsid w:val="004926C1"/>
    <w:rsid w:val="00494F2D"/>
    <w:rsid w:val="004B171C"/>
    <w:rsid w:val="004B5A6E"/>
    <w:rsid w:val="004B5FA6"/>
    <w:rsid w:val="004C6938"/>
    <w:rsid w:val="004D1759"/>
    <w:rsid w:val="004D527E"/>
    <w:rsid w:val="004D7365"/>
    <w:rsid w:val="004E281C"/>
    <w:rsid w:val="004E5211"/>
    <w:rsid w:val="005033D4"/>
    <w:rsid w:val="005052C1"/>
    <w:rsid w:val="00511104"/>
    <w:rsid w:val="00530086"/>
    <w:rsid w:val="00532414"/>
    <w:rsid w:val="0054322C"/>
    <w:rsid w:val="00545C90"/>
    <w:rsid w:val="00550360"/>
    <w:rsid w:val="005607E3"/>
    <w:rsid w:val="00562199"/>
    <w:rsid w:val="005816C8"/>
    <w:rsid w:val="0059641A"/>
    <w:rsid w:val="0059746B"/>
    <w:rsid w:val="005B6189"/>
    <w:rsid w:val="005C0CA5"/>
    <w:rsid w:val="005D1B5A"/>
    <w:rsid w:val="005D7326"/>
    <w:rsid w:val="005E6D13"/>
    <w:rsid w:val="00616FB2"/>
    <w:rsid w:val="00620A27"/>
    <w:rsid w:val="00642DD0"/>
    <w:rsid w:val="00653A20"/>
    <w:rsid w:val="006558F5"/>
    <w:rsid w:val="006617C2"/>
    <w:rsid w:val="00675CF1"/>
    <w:rsid w:val="00693DAE"/>
    <w:rsid w:val="006B0621"/>
    <w:rsid w:val="006B0C07"/>
    <w:rsid w:val="006B1013"/>
    <w:rsid w:val="006B40CA"/>
    <w:rsid w:val="006F0231"/>
    <w:rsid w:val="006F0F35"/>
    <w:rsid w:val="006F5ED6"/>
    <w:rsid w:val="007008BD"/>
    <w:rsid w:val="007014CB"/>
    <w:rsid w:val="00710164"/>
    <w:rsid w:val="0071524B"/>
    <w:rsid w:val="00715C13"/>
    <w:rsid w:val="007252F8"/>
    <w:rsid w:val="00754714"/>
    <w:rsid w:val="007602E0"/>
    <w:rsid w:val="00774BF7"/>
    <w:rsid w:val="0077632E"/>
    <w:rsid w:val="007827E5"/>
    <w:rsid w:val="00785911"/>
    <w:rsid w:val="007D2341"/>
    <w:rsid w:val="007E2C66"/>
    <w:rsid w:val="007F698D"/>
    <w:rsid w:val="008150D2"/>
    <w:rsid w:val="008330AE"/>
    <w:rsid w:val="00833AA1"/>
    <w:rsid w:val="0083495E"/>
    <w:rsid w:val="00835719"/>
    <w:rsid w:val="00842D3D"/>
    <w:rsid w:val="00850EB8"/>
    <w:rsid w:val="00862C90"/>
    <w:rsid w:val="00866D84"/>
    <w:rsid w:val="008705D8"/>
    <w:rsid w:val="00872A56"/>
    <w:rsid w:val="008802B5"/>
    <w:rsid w:val="0089680C"/>
    <w:rsid w:val="008A235C"/>
    <w:rsid w:val="008A48BF"/>
    <w:rsid w:val="008C2404"/>
    <w:rsid w:val="008C5DFD"/>
    <w:rsid w:val="008E152E"/>
    <w:rsid w:val="008F3D2B"/>
    <w:rsid w:val="0090354B"/>
    <w:rsid w:val="00905101"/>
    <w:rsid w:val="009053C6"/>
    <w:rsid w:val="00906E7A"/>
    <w:rsid w:val="00907328"/>
    <w:rsid w:val="00912C92"/>
    <w:rsid w:val="009149F6"/>
    <w:rsid w:val="00915E8C"/>
    <w:rsid w:val="00922197"/>
    <w:rsid w:val="00925DA3"/>
    <w:rsid w:val="0093261E"/>
    <w:rsid w:val="00942216"/>
    <w:rsid w:val="00991D79"/>
    <w:rsid w:val="009A217C"/>
    <w:rsid w:val="009A76EA"/>
    <w:rsid w:val="009B19F1"/>
    <w:rsid w:val="009C1B78"/>
    <w:rsid w:val="009C69B4"/>
    <w:rsid w:val="009D6BE8"/>
    <w:rsid w:val="009E5677"/>
    <w:rsid w:val="009E6933"/>
    <w:rsid w:val="009F6DBB"/>
    <w:rsid w:val="00A01C38"/>
    <w:rsid w:val="00A0279D"/>
    <w:rsid w:val="00A16721"/>
    <w:rsid w:val="00A17CFB"/>
    <w:rsid w:val="00A279F6"/>
    <w:rsid w:val="00A3674E"/>
    <w:rsid w:val="00A43E79"/>
    <w:rsid w:val="00A843A1"/>
    <w:rsid w:val="00AA481A"/>
    <w:rsid w:val="00AB07BF"/>
    <w:rsid w:val="00AC27B6"/>
    <w:rsid w:val="00AD1BD5"/>
    <w:rsid w:val="00AD3E13"/>
    <w:rsid w:val="00AF0A4B"/>
    <w:rsid w:val="00AF732A"/>
    <w:rsid w:val="00B05F92"/>
    <w:rsid w:val="00B139B8"/>
    <w:rsid w:val="00B13C12"/>
    <w:rsid w:val="00B13D05"/>
    <w:rsid w:val="00B15004"/>
    <w:rsid w:val="00B1564B"/>
    <w:rsid w:val="00B206E3"/>
    <w:rsid w:val="00B4180C"/>
    <w:rsid w:val="00B44F3E"/>
    <w:rsid w:val="00B52DE9"/>
    <w:rsid w:val="00B55B56"/>
    <w:rsid w:val="00B736D4"/>
    <w:rsid w:val="00B8090F"/>
    <w:rsid w:val="00B86AF6"/>
    <w:rsid w:val="00B934B6"/>
    <w:rsid w:val="00B961DA"/>
    <w:rsid w:val="00BB0EF5"/>
    <w:rsid w:val="00BB2619"/>
    <w:rsid w:val="00BC4D26"/>
    <w:rsid w:val="00BC55AF"/>
    <w:rsid w:val="00BD29BC"/>
    <w:rsid w:val="00BE245C"/>
    <w:rsid w:val="00BF08F8"/>
    <w:rsid w:val="00C02CDE"/>
    <w:rsid w:val="00C07BCA"/>
    <w:rsid w:val="00C10217"/>
    <w:rsid w:val="00C35A26"/>
    <w:rsid w:val="00C36559"/>
    <w:rsid w:val="00C51C97"/>
    <w:rsid w:val="00C574D0"/>
    <w:rsid w:val="00C6062B"/>
    <w:rsid w:val="00C75BCE"/>
    <w:rsid w:val="00C819A6"/>
    <w:rsid w:val="00C9408C"/>
    <w:rsid w:val="00C94311"/>
    <w:rsid w:val="00CB0B6E"/>
    <w:rsid w:val="00CD77BB"/>
    <w:rsid w:val="00CE6275"/>
    <w:rsid w:val="00CE682A"/>
    <w:rsid w:val="00CF15FE"/>
    <w:rsid w:val="00CF172E"/>
    <w:rsid w:val="00CF6613"/>
    <w:rsid w:val="00D01A57"/>
    <w:rsid w:val="00D145DE"/>
    <w:rsid w:val="00D16831"/>
    <w:rsid w:val="00D217B6"/>
    <w:rsid w:val="00D244E5"/>
    <w:rsid w:val="00D44897"/>
    <w:rsid w:val="00D60CFE"/>
    <w:rsid w:val="00D72487"/>
    <w:rsid w:val="00D80F87"/>
    <w:rsid w:val="00D84E34"/>
    <w:rsid w:val="00D876C9"/>
    <w:rsid w:val="00D87D9A"/>
    <w:rsid w:val="00DA3FF5"/>
    <w:rsid w:val="00DC013F"/>
    <w:rsid w:val="00DC33EE"/>
    <w:rsid w:val="00DD6422"/>
    <w:rsid w:val="00E179F8"/>
    <w:rsid w:val="00E42DB1"/>
    <w:rsid w:val="00E47537"/>
    <w:rsid w:val="00E50B68"/>
    <w:rsid w:val="00E53D67"/>
    <w:rsid w:val="00E679F3"/>
    <w:rsid w:val="00E67C10"/>
    <w:rsid w:val="00E86FE0"/>
    <w:rsid w:val="00E90F96"/>
    <w:rsid w:val="00E9295B"/>
    <w:rsid w:val="00EA0BE8"/>
    <w:rsid w:val="00EA10C5"/>
    <w:rsid w:val="00EC4CCF"/>
    <w:rsid w:val="00EC5C10"/>
    <w:rsid w:val="00ED73BD"/>
    <w:rsid w:val="00EE5907"/>
    <w:rsid w:val="00EE6897"/>
    <w:rsid w:val="00EF4667"/>
    <w:rsid w:val="00EF5947"/>
    <w:rsid w:val="00F06979"/>
    <w:rsid w:val="00F179FD"/>
    <w:rsid w:val="00F20379"/>
    <w:rsid w:val="00F206F8"/>
    <w:rsid w:val="00F25309"/>
    <w:rsid w:val="00F37D67"/>
    <w:rsid w:val="00F44417"/>
    <w:rsid w:val="00F56F8A"/>
    <w:rsid w:val="00F57E4C"/>
    <w:rsid w:val="00F6394F"/>
    <w:rsid w:val="00F66761"/>
    <w:rsid w:val="00F704A6"/>
    <w:rsid w:val="00F706D5"/>
    <w:rsid w:val="00FA1A31"/>
    <w:rsid w:val="00FA1F25"/>
    <w:rsid w:val="00FD1451"/>
    <w:rsid w:val="00FF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4464"/>
  <w15:docId w15:val="{9F78B191-301A-4794-89DE-491536EA4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fr-FR" w:eastAsia="en-US"/>
    </w:rPr>
  </w:style>
  <w:style w:type="paragraph" w:styleId="Titre3">
    <w:name w:val="heading 3"/>
    <w:basedOn w:val="Normal"/>
    <w:next w:val="Normal"/>
    <w:link w:val="Titre3Car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numros">
    <w:name w:val="List Number"/>
    <w:basedOn w:val="Normal"/>
    <w:autoRedefine/>
    <w:rsid w:val="00E3466F"/>
    <w:pPr>
      <w:numPr>
        <w:numId w:val="2"/>
      </w:numPr>
    </w:pPr>
  </w:style>
  <w:style w:type="paragraph" w:styleId="Sous-titre">
    <w:name w:val="Subtitle"/>
    <w:basedOn w:val="Normal"/>
    <w:next w:val="Normal"/>
    <w:link w:val="Sous-titreCar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us-titreCar">
    <w:name w:val="Sous-titre Car"/>
    <w:link w:val="Sous-titre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Lienhypertextesuivivisit">
    <w:name w:val="FollowedHyperlink"/>
    <w:rsid w:val="00A16721"/>
    <w:rPr>
      <w:color w:val="800080"/>
      <w:u w:val="single"/>
    </w:rPr>
  </w:style>
  <w:style w:type="character" w:styleId="Lienhypertexte">
    <w:name w:val="Hyperlink"/>
    <w:rsid w:val="00AD3E13"/>
    <w:rPr>
      <w:color w:val="850E2E"/>
      <w:u w:val="single"/>
      <w:lang w:val="en-GB"/>
    </w:rPr>
  </w:style>
  <w:style w:type="character" w:customStyle="1" w:styleId="Titre3Car">
    <w:name w:val="Titre 3 Car"/>
    <w:link w:val="Titre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Explorateurdedocuments">
    <w:name w:val="Document Map"/>
    <w:basedOn w:val="Normal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-tte">
    <w:name w:val="header"/>
    <w:basedOn w:val="Normal"/>
    <w:rsid w:val="005E6D1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xtedebulles">
    <w:name w:val="Balloon Text"/>
    <w:basedOn w:val="Normal"/>
    <w:link w:val="TextedebullesCar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xtedebullesCar">
    <w:name w:val="Texte de bulles Car"/>
    <w:link w:val="Textedebulles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re">
    <w:name w:val="Title"/>
    <w:basedOn w:val="Normal"/>
    <w:next w:val="Normal"/>
    <w:link w:val="TitreCar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reCar">
    <w:name w:val="Titre Car"/>
    <w:link w:val="Titre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Effetsdetableau3D3">
    <w:name w:val="Table 3D effects 3"/>
    <w:basedOn w:val="TableauNormal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uiPriority w:val="22"/>
    <w:qFormat/>
    <w:rsid w:val="00EA0BE8"/>
    <w:rPr>
      <w:b/>
      <w:bCs/>
    </w:rPr>
  </w:style>
  <w:style w:type="character" w:customStyle="1" w:styleId="Mentionnonrsolue1">
    <w:name w:val="Mention non résolue1"/>
    <w:uiPriority w:val="99"/>
    <w:semiHidden/>
    <w:unhideWhenUsed/>
    <w:rsid w:val="001A5193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E53D67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7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77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1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213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999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409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8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novoceram.it/societa/certificazioni/iso-50001" TargetMode="External"/><Relationship Id="rId18" Type="http://schemas.openxmlformats.org/officeDocument/2006/relationships/hyperlink" Target="https://www.novoceram.it/societa/ambiente-e-qualita/epd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novoceram.it/societa/certificazioni/iso-14001" TargetMode="External"/><Relationship Id="rId17" Type="http://schemas.openxmlformats.org/officeDocument/2006/relationships/hyperlink" Target="https://www.novoceram.it/societa/ambiente-e-qualita/pe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ovoceram.it/societa/ambiente-e-qualita/leed-compliant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voceram.it/societa/certificazioni/iso-90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ovoceram.it/societa/certificazioni/a-plu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novoceram.it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ceram.it/" TargetMode="External"/><Relationship Id="rId14" Type="http://schemas.openxmlformats.org/officeDocument/2006/relationships/hyperlink" Target="https://www.novoceram.it/societa/ambiente-e-qualita/certificazione-upec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085FA-F7C7-420F-B336-152AF5C31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838</Words>
  <Characters>4693</Characters>
  <Application>Microsoft Office Word</Application>
  <DocSecurity>0</DocSecurity>
  <Lines>99</Lines>
  <Paragraphs>61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5470</CharactersWithSpaces>
  <SharedDoc>false</SharedDoc>
  <HLinks>
    <vt:vector size="72" baseType="variant">
      <vt:variant>
        <vt:i4>983052</vt:i4>
      </vt:variant>
      <vt:variant>
        <vt:i4>27</vt:i4>
      </vt:variant>
      <vt:variant>
        <vt:i4>0</vt:i4>
      </vt:variant>
      <vt:variant>
        <vt:i4>5</vt:i4>
      </vt:variant>
      <vt:variant>
        <vt:lpwstr>http://www.novoceram.fr/societe/environnement-et-qualite/dep</vt:lpwstr>
      </vt:variant>
      <vt:variant>
        <vt:lpwstr/>
      </vt:variant>
      <vt:variant>
        <vt:i4>851980</vt:i4>
      </vt:variant>
      <vt:variant>
        <vt:i4>24</vt:i4>
      </vt:variant>
      <vt:variant>
        <vt:i4>0</vt:i4>
      </vt:variant>
      <vt:variant>
        <vt:i4>5</vt:i4>
      </vt:variant>
      <vt:variant>
        <vt:lpwstr>http://www.novoceram.fr/societe/environnement-et-qualite/pef</vt:lpwstr>
      </vt:variant>
      <vt:variant>
        <vt:lpwstr/>
      </vt:variant>
      <vt:variant>
        <vt:i4>2556011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http://www.novoceram.fr/societe/environnement-et-qualite/leed-compliant</vt:lpwstr>
      </vt:variant>
      <vt:variant>
        <vt:lpwstr/>
      </vt:variant>
      <vt:variant>
        <vt:i4>65564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3080307</vt:i4>
      </vt:variant>
      <vt:variant>
        <vt:i4>15</vt:i4>
      </vt:variant>
      <vt:variant>
        <vt:i4>0</vt:i4>
      </vt:variant>
      <vt:variant>
        <vt:i4>5</vt:i4>
      </vt:variant>
      <vt:variant>
        <vt:lpwstr>https://www.novoceram.fr/societe/environnement-et-qualite/iso-50001</vt:lpwstr>
      </vt:variant>
      <vt:variant>
        <vt:lpwstr/>
      </vt:variant>
      <vt:variant>
        <vt:i4>5439495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6946867</vt:i4>
      </vt:variant>
      <vt:variant>
        <vt:i4>9</vt:i4>
      </vt:variant>
      <vt:variant>
        <vt:i4>0</vt:i4>
      </vt:variant>
      <vt:variant>
        <vt:i4>5</vt:i4>
      </vt:variant>
      <vt:variant>
        <vt:lpwstr>http://www.novoceram.fr/societe/nos-certifications/iso-9001</vt:lpwstr>
      </vt:variant>
      <vt:variant>
        <vt:lpwstr/>
      </vt:variant>
      <vt:variant>
        <vt:i4>4784215</vt:i4>
      </vt:variant>
      <vt:variant>
        <vt:i4>6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dc:description/>
  <cp:lastModifiedBy>Céline ROUQUIER</cp:lastModifiedBy>
  <cp:revision>5</cp:revision>
  <cp:lastPrinted>2017-09-21T17:04:00Z</cp:lastPrinted>
  <dcterms:created xsi:type="dcterms:W3CDTF">2021-09-23T09:25:00Z</dcterms:created>
  <dcterms:modified xsi:type="dcterms:W3CDTF">2022-09-24T14:54:00Z</dcterms:modified>
</cp:coreProperties>
</file>