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3F7862" w:rsidRDefault="00DA3FF5" w:rsidP="00BC4D26">
      <w:pPr>
        <w:pStyle w:val="Titolo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8BD" w:rsidRPr="003F7862">
        <w:rPr>
          <w:noProof/>
          <w:lang w:val="it-IT" w:eastAsia="fr-FR"/>
        </w:rPr>
        <w:t>WAY</w:t>
      </w:r>
    </w:p>
    <w:p w:rsidR="00BC4D26" w:rsidRPr="003F7862" w:rsidRDefault="003F7862" w:rsidP="00BC4D26">
      <w:pPr>
        <w:pStyle w:val="Sottotitolo"/>
        <w:rPr>
          <w:lang w:val="it-IT"/>
        </w:rPr>
      </w:pPr>
      <w:bookmarkStart w:id="0" w:name="_Hlk493070819"/>
      <w:r w:rsidRPr="003F7862">
        <w:rPr>
          <w:lang w:val="it-IT"/>
        </w:rPr>
        <w:t>Piastrelle</w:t>
      </w:r>
      <w:r w:rsidR="00815AAF">
        <w:rPr>
          <w:lang w:val="it-IT"/>
        </w:rPr>
        <w:t xml:space="preserve"> effetto pietra</w:t>
      </w:r>
      <w:r w:rsidRPr="003F7862">
        <w:rPr>
          <w:lang w:val="it-IT"/>
        </w:rPr>
        <w:t xml:space="preserve"> per pavimenti e rivestimenti i</w:t>
      </w:r>
      <w:r w:rsidR="00815AAF">
        <w:rPr>
          <w:lang w:val="it-IT"/>
        </w:rPr>
        <w:t>nterni ed esterni</w:t>
      </w:r>
    </w:p>
    <w:bookmarkEnd w:id="0"/>
    <w:p w:rsidR="003F7862" w:rsidRPr="003F7862" w:rsidRDefault="003F7862" w:rsidP="00EA0BE8">
      <w:pPr>
        <w:pStyle w:val="Abstract"/>
        <w:rPr>
          <w:lang w:val="it-IT"/>
        </w:rPr>
      </w:pPr>
      <w:r w:rsidRPr="003F7862">
        <w:rPr>
          <w:lang w:val="it-IT"/>
        </w:rPr>
        <w:t>Novoceram, produttore francese di ceramica dal 1863, presenta una collezione di piastrelle in gres porcellanato colorato in massa per interno ed esterno che rein</w:t>
      </w:r>
      <w:r>
        <w:rPr>
          <w:lang w:val="it-IT"/>
        </w:rPr>
        <w:t>terpreta in chiave contemporanea l’estetica naturale di una pietra italiana.</w:t>
      </w:r>
    </w:p>
    <w:p w:rsidR="00EA0BE8" w:rsidRPr="003F7862" w:rsidRDefault="003F7862" w:rsidP="00EA0BE8">
      <w:pPr>
        <w:pStyle w:val="Titolo3"/>
        <w:rPr>
          <w:lang w:val="it-IT"/>
        </w:rPr>
      </w:pPr>
      <w:r w:rsidRPr="003F7862">
        <w:rPr>
          <w:lang w:val="it-IT"/>
        </w:rPr>
        <w:t>COMUNICATO STAMPA</w:t>
      </w:r>
    </w:p>
    <w:p w:rsidR="003F7862" w:rsidRPr="003D183F" w:rsidRDefault="003F7862" w:rsidP="003F7862">
      <w:pPr>
        <w:spacing w:before="240"/>
        <w:rPr>
          <w:lang w:val="it-IT"/>
        </w:rPr>
      </w:pPr>
      <w:r>
        <w:rPr>
          <w:b/>
          <w:lang w:val="it-IT"/>
        </w:rPr>
        <w:t>Way</w:t>
      </w:r>
      <w:r w:rsidRPr="003D183F">
        <w:rPr>
          <w:lang w:val="it-IT"/>
        </w:rPr>
        <w:t xml:space="preserve"> è una collezione di piastrelle in gres porcellanato colorato in massa che </w:t>
      </w:r>
      <w:hyperlink r:id="rId9" w:history="1">
        <w:r w:rsidRPr="003D183F">
          <w:rPr>
            <w:rStyle w:val="Collegamentoipertestuale"/>
            <w:b/>
            <w:lang w:val="it-IT"/>
          </w:rPr>
          <w:t>Novoceram</w:t>
        </w:r>
      </w:hyperlink>
      <w:r w:rsidRPr="003D183F">
        <w:rPr>
          <w:lang w:val="it-IT"/>
        </w:rPr>
        <w:t>, produttore francese di ceramica dal 1863, ha studiato per la real</w:t>
      </w:r>
      <w:r>
        <w:rPr>
          <w:lang w:val="it-IT"/>
        </w:rPr>
        <w:t>izzazione di pavimenti e rivestimenti interni ed esterni.</w:t>
      </w:r>
    </w:p>
    <w:bookmarkStart w:id="1" w:name="OLE_LINK13"/>
    <w:p w:rsidR="003F7862" w:rsidRPr="003F7862" w:rsidRDefault="004F4B2F" w:rsidP="003F7862">
      <w:pPr>
        <w:spacing w:before="240"/>
        <w:rPr>
          <w:lang w:val="it-IT"/>
        </w:rPr>
      </w:pPr>
      <w:r>
        <w:rPr>
          <w:rStyle w:val="Collegamentoipertestuale"/>
          <w:b/>
          <w:lang w:val="it-IT"/>
        </w:rPr>
        <w:fldChar w:fldCharType="begin"/>
      </w:r>
      <w:r>
        <w:rPr>
          <w:rStyle w:val="Collegamentoipertestuale"/>
          <w:b/>
          <w:lang w:val="it-IT"/>
        </w:rPr>
        <w:instrText xml:space="preserve"> HYPERLINK "https://www.novoceram.it/piastrelle/collezioni/way" </w:instrText>
      </w:r>
      <w:r>
        <w:rPr>
          <w:rStyle w:val="Collegamentoipertestuale"/>
          <w:b/>
          <w:lang w:val="it-IT"/>
        </w:rPr>
      </w:r>
      <w:r>
        <w:rPr>
          <w:rStyle w:val="Collegamentoipertestuale"/>
          <w:b/>
          <w:lang w:val="it-IT"/>
        </w:rPr>
        <w:fldChar w:fldCharType="separate"/>
      </w:r>
      <w:r w:rsidR="003F7862" w:rsidRPr="004F4B2F">
        <w:rPr>
          <w:rStyle w:val="Collegamentoipertestuale"/>
          <w:b/>
          <w:lang w:val="it-IT"/>
        </w:rPr>
        <w:t>Way</w:t>
      </w:r>
      <w:r>
        <w:rPr>
          <w:rStyle w:val="Collegamentoipertestuale"/>
          <w:b/>
          <w:lang w:val="it-IT"/>
        </w:rPr>
        <w:fldChar w:fldCharType="end"/>
      </w:r>
      <w:bookmarkStart w:id="2" w:name="_GoBack"/>
      <w:bookmarkEnd w:id="2"/>
      <w:r w:rsidR="003F7862" w:rsidRPr="003F7862">
        <w:rPr>
          <w:lang w:val="it-IT"/>
        </w:rPr>
        <w:t xml:space="preserve"> è una collezione ideale per progetti residenziali e commerciali caratterizzati da un design unico che sa distinguersi e farsi ricordare. Ispirata a una pietra proveniente da un paesino nel cuore delle Alpi Apuane, la </w:t>
      </w:r>
      <w:r w:rsidR="003F7862">
        <w:rPr>
          <w:lang w:val="it-IT"/>
        </w:rPr>
        <w:t>pietra ceramica</w:t>
      </w:r>
      <w:r w:rsidR="003F7862" w:rsidRPr="003F7862">
        <w:rPr>
          <w:lang w:val="it-IT"/>
        </w:rPr>
        <w:t xml:space="preserve"> </w:t>
      </w:r>
      <w:r w:rsidR="003F7862" w:rsidRPr="003F7862">
        <w:rPr>
          <w:b/>
          <w:lang w:val="it-IT"/>
        </w:rPr>
        <w:t>Way</w:t>
      </w:r>
      <w:r w:rsidR="003F7862" w:rsidRPr="003F7862">
        <w:rPr>
          <w:lang w:val="it-IT"/>
        </w:rPr>
        <w:t xml:space="preserve"> </w:t>
      </w:r>
      <w:r w:rsidR="003F7862">
        <w:rPr>
          <w:lang w:val="it-IT"/>
        </w:rPr>
        <w:t xml:space="preserve">ha un carattere segnatamente </w:t>
      </w:r>
      <w:r w:rsidR="003F7862" w:rsidRPr="00F44C39">
        <w:rPr>
          <w:b/>
          <w:lang w:val="it-IT"/>
        </w:rPr>
        <w:t>contemporaneo</w:t>
      </w:r>
      <w:r w:rsidR="003F7862">
        <w:rPr>
          <w:lang w:val="it-IT"/>
        </w:rPr>
        <w:t xml:space="preserve"> e </w:t>
      </w:r>
      <w:r w:rsidR="00705A2F">
        <w:rPr>
          <w:lang w:val="it-IT"/>
        </w:rPr>
        <w:t xml:space="preserve">decisamente </w:t>
      </w:r>
      <w:r w:rsidR="00705A2F" w:rsidRPr="00F44C39">
        <w:rPr>
          <w:b/>
          <w:lang w:val="it-IT"/>
        </w:rPr>
        <w:t>grafico</w:t>
      </w:r>
      <w:r w:rsidR="00705A2F">
        <w:rPr>
          <w:lang w:val="it-IT"/>
        </w:rPr>
        <w:t>.</w:t>
      </w:r>
      <w:r w:rsidR="003F7862" w:rsidRPr="003F7862">
        <w:rPr>
          <w:lang w:val="it-IT"/>
        </w:rPr>
        <w:t xml:space="preserve"> </w:t>
      </w:r>
    </w:p>
    <w:p w:rsidR="003F7862" w:rsidRPr="001F0523" w:rsidRDefault="003F7862" w:rsidP="003F7862">
      <w:pPr>
        <w:spacing w:before="240"/>
        <w:rPr>
          <w:lang w:val="it-IT"/>
        </w:rPr>
      </w:pPr>
      <w:r w:rsidRPr="00705A2F">
        <w:rPr>
          <w:lang w:val="it-IT"/>
        </w:rPr>
        <w:t xml:space="preserve">La </w:t>
      </w:r>
      <w:r w:rsidR="00705A2F" w:rsidRPr="00705A2F">
        <w:rPr>
          <w:lang w:val="it-IT"/>
        </w:rPr>
        <w:t xml:space="preserve">superficie delle piastrelle è disegnata da infinite venature minerali di colore </w:t>
      </w:r>
      <w:r w:rsidR="00881505">
        <w:rPr>
          <w:lang w:val="it-IT"/>
        </w:rPr>
        <w:t>bianco</w:t>
      </w:r>
      <w:r w:rsidR="00705A2F" w:rsidRPr="00705A2F">
        <w:rPr>
          <w:lang w:val="it-IT"/>
        </w:rPr>
        <w:t xml:space="preserve">, riprese in modo esatto dal materiale originale, </w:t>
      </w:r>
      <w:r w:rsidR="00705A2F">
        <w:rPr>
          <w:lang w:val="it-IT"/>
        </w:rPr>
        <w:t xml:space="preserve">in contrasto con un fondo ricco di sfumature di grigio. La collezione è presentata in due varianti colore: </w:t>
      </w:r>
      <w:proofErr w:type="spellStart"/>
      <w:r w:rsidR="00705A2F">
        <w:rPr>
          <w:lang w:val="it-IT"/>
        </w:rPr>
        <w:t>Fer</w:t>
      </w:r>
      <w:proofErr w:type="spellEnd"/>
      <w:r w:rsidR="00705A2F">
        <w:rPr>
          <w:lang w:val="it-IT"/>
        </w:rPr>
        <w:t xml:space="preserve"> e </w:t>
      </w:r>
      <w:proofErr w:type="spellStart"/>
      <w:r w:rsidR="00705A2F">
        <w:rPr>
          <w:lang w:val="it-IT"/>
        </w:rPr>
        <w:t>Quartz</w:t>
      </w:r>
      <w:proofErr w:type="spellEnd"/>
      <w:r w:rsidR="00705A2F">
        <w:rPr>
          <w:lang w:val="it-IT"/>
        </w:rPr>
        <w:t xml:space="preserve">. La prima è identica alla sfumatura color cenere della pietra originale, mentre la seconda è una interpretazione in una gamma più chiara. </w:t>
      </w:r>
    </w:p>
    <w:p w:rsidR="003F7862" w:rsidRPr="00705A2F" w:rsidRDefault="003F7862" w:rsidP="003F7862">
      <w:pPr>
        <w:spacing w:before="240"/>
        <w:rPr>
          <w:lang w:val="it-IT"/>
        </w:rPr>
      </w:pPr>
      <w:r w:rsidRPr="00705A2F">
        <w:rPr>
          <w:bCs/>
          <w:lang w:val="it-IT"/>
        </w:rPr>
        <w:t>La coll</w:t>
      </w:r>
      <w:r w:rsidR="00705A2F" w:rsidRPr="00705A2F">
        <w:rPr>
          <w:bCs/>
          <w:lang w:val="it-IT"/>
        </w:rPr>
        <w:t>ezione</w:t>
      </w:r>
      <w:r w:rsidRPr="00705A2F">
        <w:rPr>
          <w:bCs/>
          <w:lang w:val="it-IT"/>
        </w:rPr>
        <w:t xml:space="preserve"> </w:t>
      </w:r>
      <w:r w:rsidRPr="00705A2F">
        <w:rPr>
          <w:b/>
          <w:bCs/>
          <w:lang w:val="it-IT"/>
        </w:rPr>
        <w:t>Way </w:t>
      </w:r>
      <w:r w:rsidR="00705A2F" w:rsidRPr="00705A2F">
        <w:rPr>
          <w:bCs/>
          <w:lang w:val="it-IT"/>
        </w:rPr>
        <w:t>è disponibile in diversi formati fra cui il 5x60 cm, il</w:t>
      </w:r>
      <w:r w:rsidRPr="00705A2F">
        <w:rPr>
          <w:bCs/>
          <w:lang w:val="it-IT"/>
        </w:rPr>
        <w:t xml:space="preserve"> 30x60 cm,</w:t>
      </w:r>
      <w:r w:rsidR="00705A2F" w:rsidRPr="00705A2F">
        <w:rPr>
          <w:bCs/>
          <w:lang w:val="it-IT"/>
        </w:rPr>
        <w:t xml:space="preserve"> ma anche</w:t>
      </w:r>
      <w:r w:rsidRPr="00705A2F">
        <w:rPr>
          <w:bCs/>
          <w:lang w:val="it-IT"/>
        </w:rPr>
        <w:t xml:space="preserve"> </w:t>
      </w:r>
      <w:r w:rsidR="00705A2F" w:rsidRPr="00705A2F">
        <w:rPr>
          <w:bCs/>
          <w:lang w:val="it-IT"/>
        </w:rPr>
        <w:t>il</w:t>
      </w:r>
      <w:r w:rsidRPr="00705A2F">
        <w:rPr>
          <w:bCs/>
          <w:lang w:val="it-IT"/>
        </w:rPr>
        <w:t xml:space="preserve"> 60x60 cm, </w:t>
      </w:r>
      <w:r w:rsidR="00705A2F" w:rsidRPr="00705A2F">
        <w:rPr>
          <w:bCs/>
          <w:lang w:val="it-IT"/>
        </w:rPr>
        <w:t>l’</w:t>
      </w:r>
      <w:r w:rsidRPr="00705A2F">
        <w:rPr>
          <w:bCs/>
          <w:lang w:val="it-IT"/>
        </w:rPr>
        <w:t>80x80 cm</w:t>
      </w:r>
      <w:r w:rsidR="00705A2F" w:rsidRPr="00705A2F">
        <w:rPr>
          <w:bCs/>
          <w:lang w:val="it-IT"/>
        </w:rPr>
        <w:t xml:space="preserve"> e il</w:t>
      </w:r>
      <w:r w:rsidRPr="00705A2F">
        <w:rPr>
          <w:bCs/>
          <w:lang w:val="it-IT"/>
        </w:rPr>
        <w:t xml:space="preserve"> 60x120 cm </w:t>
      </w:r>
      <w:r w:rsidR="00705A2F" w:rsidRPr="00705A2F">
        <w:rPr>
          <w:bCs/>
          <w:lang w:val="it-IT"/>
        </w:rPr>
        <w:t>disponibili nei due spessori</w:t>
      </w:r>
      <w:r w:rsidRPr="00705A2F">
        <w:rPr>
          <w:bCs/>
          <w:lang w:val="it-IT"/>
        </w:rPr>
        <w:t xml:space="preserve">, 9 mm </w:t>
      </w:r>
      <w:r w:rsidR="00705A2F" w:rsidRPr="00705A2F">
        <w:rPr>
          <w:bCs/>
          <w:lang w:val="it-IT"/>
        </w:rPr>
        <w:t>per l’interno</w:t>
      </w:r>
      <w:r w:rsidRPr="00705A2F">
        <w:rPr>
          <w:bCs/>
          <w:lang w:val="it-IT"/>
        </w:rPr>
        <w:t xml:space="preserve"> </w:t>
      </w:r>
      <w:r w:rsidR="00705A2F">
        <w:rPr>
          <w:bCs/>
          <w:lang w:val="it-IT"/>
        </w:rPr>
        <w:t>e</w:t>
      </w:r>
      <w:r w:rsidRPr="00705A2F">
        <w:rPr>
          <w:bCs/>
          <w:lang w:val="it-IT"/>
        </w:rPr>
        <w:t xml:space="preserve"> 2 cm</w:t>
      </w:r>
      <w:r w:rsidR="00705A2F">
        <w:rPr>
          <w:bCs/>
          <w:lang w:val="it-IT"/>
        </w:rPr>
        <w:t xml:space="preserve"> nella gamma Outdoor Plus per l’utilizzo in esterno.</w:t>
      </w:r>
    </w:p>
    <w:bookmarkEnd w:id="1"/>
    <w:p w:rsidR="003F7862" w:rsidRPr="000D4EDC" w:rsidRDefault="003F7862" w:rsidP="003F7862">
      <w:pPr>
        <w:spacing w:before="240"/>
        <w:rPr>
          <w:b/>
          <w:lang w:val="it-IT"/>
        </w:rPr>
      </w:pPr>
      <w:r w:rsidRPr="000D4EDC">
        <w:rPr>
          <w:b/>
          <w:lang w:val="it-IT"/>
        </w:rPr>
        <w:t>Per sapern</w:t>
      </w:r>
      <w:r>
        <w:rPr>
          <w:b/>
          <w:lang w:val="it-IT"/>
        </w:rPr>
        <w:t>e di più sulla collezione Way</w:t>
      </w:r>
      <w:r w:rsidRPr="000D4EDC">
        <w:rPr>
          <w:b/>
          <w:lang w:val="it-IT"/>
        </w:rPr>
        <w:t xml:space="preserve"> e (</w:t>
      </w:r>
      <w:proofErr w:type="spellStart"/>
      <w:r w:rsidRPr="000D4EDC">
        <w:rPr>
          <w:b/>
          <w:lang w:val="it-IT"/>
        </w:rPr>
        <w:t>ri</w:t>
      </w:r>
      <w:proofErr w:type="spellEnd"/>
      <w:r w:rsidRPr="000D4EDC">
        <w:rPr>
          <w:b/>
          <w:lang w:val="it-IT"/>
        </w:rPr>
        <w:t xml:space="preserve">)scoprire tutte le collezioni di Novoceram, appuntamento sul </w:t>
      </w:r>
      <w:hyperlink r:id="rId10" w:history="1">
        <w:r w:rsidRPr="000D4EDC">
          <w:rPr>
            <w:rStyle w:val="Collegamentoipertestuale"/>
            <w:b/>
            <w:lang w:val="it-IT"/>
          </w:rPr>
          <w:t>sito</w:t>
        </w:r>
      </w:hyperlink>
      <w:r w:rsidRPr="000D4EDC">
        <w:rPr>
          <w:b/>
          <w:lang w:val="it-IT"/>
        </w:rPr>
        <w:t xml:space="preserve"> o sulla </w:t>
      </w:r>
      <w:hyperlink r:id="rId11" w:history="1">
        <w:r w:rsidRPr="000D4EDC">
          <w:rPr>
            <w:rStyle w:val="Collegamentoipertestuale"/>
            <w:b/>
            <w:lang w:val="it-IT"/>
          </w:rPr>
          <w:t xml:space="preserve">pagina </w:t>
        </w:r>
        <w:proofErr w:type="spellStart"/>
        <w:r w:rsidRPr="000D4EDC">
          <w:rPr>
            <w:rStyle w:val="Collegamentoipertestuale"/>
            <w:b/>
            <w:lang w:val="it-IT"/>
          </w:rPr>
          <w:t>Facebook</w:t>
        </w:r>
        <w:proofErr w:type="spellEnd"/>
      </w:hyperlink>
      <w:r w:rsidRPr="000D4EDC">
        <w:rPr>
          <w:lang w:val="it-IT"/>
        </w:rPr>
        <w:t>.</w:t>
      </w:r>
    </w:p>
    <w:p w:rsidR="00EA0BE8" w:rsidRPr="00705A2F" w:rsidRDefault="00EA0BE8" w:rsidP="00EA0BE8">
      <w:pPr>
        <w:rPr>
          <w:lang w:val="it-IT"/>
        </w:rPr>
      </w:pPr>
    </w:p>
    <w:p w:rsidR="00774BF7" w:rsidRPr="001F0523" w:rsidRDefault="00EA0BE8" w:rsidP="00774BF7">
      <w:pPr>
        <w:pStyle w:val="Titolo"/>
        <w:rPr>
          <w:lang w:val="it-IT"/>
        </w:rPr>
      </w:pPr>
      <w:r w:rsidRPr="00705A2F">
        <w:rPr>
          <w:lang w:val="it-IT"/>
        </w:rP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6A0" w:rsidRPr="001F0523">
        <w:rPr>
          <w:noProof/>
          <w:lang w:val="it-IT" w:eastAsia="fr-FR"/>
        </w:rPr>
        <w:t>WAY</w:t>
      </w:r>
    </w:p>
    <w:p w:rsidR="00D244E5" w:rsidRPr="00DD5B93" w:rsidRDefault="00DD5B93" w:rsidP="00D244E5">
      <w:pPr>
        <w:pStyle w:val="Sottotitolo"/>
        <w:rPr>
          <w:lang w:val="it-IT"/>
        </w:rPr>
      </w:pPr>
      <w:r w:rsidRPr="003F7862">
        <w:rPr>
          <w:lang w:val="it-IT"/>
        </w:rPr>
        <w:t xml:space="preserve">Piastrelle </w:t>
      </w:r>
      <w:r w:rsidR="00267493">
        <w:rPr>
          <w:lang w:val="it-IT"/>
        </w:rPr>
        <w:t xml:space="preserve">effetto pietra </w:t>
      </w:r>
      <w:r w:rsidRPr="003F7862">
        <w:rPr>
          <w:lang w:val="it-IT"/>
        </w:rPr>
        <w:t>per pavimenti e rivestimenti i</w:t>
      </w:r>
      <w:r w:rsidR="00267493">
        <w:rPr>
          <w:lang w:val="it-IT"/>
        </w:rPr>
        <w:t>nterni ed esterni</w:t>
      </w:r>
    </w:p>
    <w:p w:rsidR="00EA0BE8" w:rsidRPr="0042365F" w:rsidRDefault="00705A2F" w:rsidP="00EA0BE8">
      <w:pPr>
        <w:pStyle w:val="Titolo3"/>
      </w:pPr>
      <w: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45235D" w:rsidRPr="004F4B2F" w:rsidTr="00175913">
        <w:trPr>
          <w:trHeight w:val="246"/>
        </w:trPr>
        <w:tc>
          <w:tcPr>
            <w:tcW w:w="4180" w:type="dxa"/>
            <w:noWrap/>
            <w:hideMark/>
          </w:tcPr>
          <w:p w:rsidR="0045235D" w:rsidRPr="001F0523" w:rsidRDefault="00705A2F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UTILIZZO</w:t>
            </w:r>
            <w:r w:rsidR="0045235D" w:rsidRPr="001F0523">
              <w:rPr>
                <w:lang w:val="it-IT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45235D" w:rsidRPr="001F0523" w:rsidRDefault="00705A2F" w:rsidP="0045235D">
            <w:pPr>
              <w:rPr>
                <w:lang w:val="it-IT"/>
              </w:rPr>
            </w:pPr>
            <w:r w:rsidRPr="001F0523">
              <w:rPr>
                <w:lang w:val="it-IT"/>
              </w:rPr>
              <w:t>Pavimenti e rivestimenti interni ed esterni</w:t>
            </w:r>
          </w:p>
        </w:tc>
      </w:tr>
      <w:tr w:rsidR="0045235D" w:rsidRPr="004F4B2F" w:rsidTr="00175913">
        <w:trPr>
          <w:trHeight w:val="284"/>
        </w:trPr>
        <w:tc>
          <w:tcPr>
            <w:tcW w:w="4180" w:type="dxa"/>
            <w:noWrap/>
            <w:hideMark/>
          </w:tcPr>
          <w:p w:rsidR="0045235D" w:rsidRPr="001F0523" w:rsidRDefault="00705A2F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TECNOLOGIA:</w:t>
            </w:r>
            <w:r w:rsidR="0045235D" w:rsidRPr="001F0523">
              <w:rPr>
                <w:lang w:val="it-IT"/>
              </w:rPr>
              <w:t xml:space="preserve"> </w:t>
            </w:r>
          </w:p>
        </w:tc>
        <w:tc>
          <w:tcPr>
            <w:tcW w:w="4480" w:type="dxa"/>
            <w:noWrap/>
            <w:hideMark/>
          </w:tcPr>
          <w:p w:rsidR="0045235D" w:rsidRPr="001F0523" w:rsidRDefault="00705A2F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Gres porcellanato colorato in massa</w:t>
            </w:r>
          </w:p>
        </w:tc>
      </w:tr>
      <w:tr w:rsidR="0045235D" w:rsidRPr="00EA0BE8" w:rsidTr="00175913">
        <w:trPr>
          <w:trHeight w:val="312"/>
        </w:trPr>
        <w:tc>
          <w:tcPr>
            <w:tcW w:w="4180" w:type="dxa"/>
            <w:noWrap/>
            <w:hideMark/>
          </w:tcPr>
          <w:p w:rsidR="0045235D" w:rsidRPr="001F0523" w:rsidRDefault="00705A2F" w:rsidP="00705A2F">
            <w:pPr>
              <w:rPr>
                <w:lang w:val="it-IT"/>
              </w:rPr>
            </w:pPr>
            <w:r w:rsidRPr="001F0523">
              <w:rPr>
                <w:lang w:val="it-IT"/>
              </w:rPr>
              <w:t>COLORI</w:t>
            </w:r>
            <w:r w:rsidR="0045235D" w:rsidRPr="001F0523">
              <w:rPr>
                <w:lang w:val="it-IT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D244E5" w:rsidRPr="001F0523" w:rsidRDefault="003946A0" w:rsidP="00D60CFE">
            <w:pPr>
              <w:rPr>
                <w:lang w:val="it-IT"/>
              </w:rPr>
            </w:pPr>
            <w:proofErr w:type="spellStart"/>
            <w:r w:rsidRPr="001F0523">
              <w:rPr>
                <w:lang w:val="it-IT"/>
              </w:rPr>
              <w:t>Quartz</w:t>
            </w:r>
            <w:proofErr w:type="spellEnd"/>
          </w:p>
          <w:p w:rsidR="003946A0" w:rsidRPr="001F0523" w:rsidRDefault="003946A0" w:rsidP="00D60CFE">
            <w:pPr>
              <w:rPr>
                <w:lang w:val="it-IT"/>
              </w:rPr>
            </w:pPr>
            <w:proofErr w:type="spellStart"/>
            <w:r w:rsidRPr="001F0523">
              <w:rPr>
                <w:lang w:val="it-IT"/>
              </w:rPr>
              <w:t>Fer</w:t>
            </w:r>
            <w:proofErr w:type="spellEnd"/>
          </w:p>
        </w:tc>
      </w:tr>
      <w:tr w:rsidR="0045235D" w:rsidRPr="004F4B2F" w:rsidTr="00175913">
        <w:trPr>
          <w:trHeight w:val="333"/>
        </w:trPr>
        <w:tc>
          <w:tcPr>
            <w:tcW w:w="4180" w:type="dxa"/>
            <w:noWrap/>
            <w:hideMark/>
          </w:tcPr>
          <w:p w:rsidR="0045235D" w:rsidRPr="001F0523" w:rsidRDefault="00705A2F" w:rsidP="00705A2F">
            <w:pPr>
              <w:rPr>
                <w:lang w:val="it-IT"/>
              </w:rPr>
            </w:pPr>
            <w:r w:rsidRPr="001F0523">
              <w:rPr>
                <w:lang w:val="it-IT"/>
              </w:rPr>
              <w:t>FORMATI</w:t>
            </w:r>
            <w:r w:rsidR="0045235D" w:rsidRPr="001F0523">
              <w:rPr>
                <w:lang w:val="it-IT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D60CFE" w:rsidRPr="001F0523" w:rsidRDefault="00D244E5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80x80 cm</w:t>
            </w:r>
          </w:p>
          <w:p w:rsidR="00D244E5" w:rsidRPr="001F0523" w:rsidRDefault="003946A0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60x120</w:t>
            </w:r>
            <w:r w:rsidR="00D244E5" w:rsidRPr="001F0523">
              <w:rPr>
                <w:lang w:val="it-IT"/>
              </w:rPr>
              <w:t xml:space="preserve"> cm</w:t>
            </w:r>
          </w:p>
          <w:p w:rsidR="00D244E5" w:rsidRPr="001F0523" w:rsidRDefault="003946A0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60x60</w:t>
            </w:r>
            <w:r w:rsidR="00D244E5" w:rsidRPr="001F0523">
              <w:rPr>
                <w:lang w:val="it-IT"/>
              </w:rPr>
              <w:t xml:space="preserve"> cm</w:t>
            </w:r>
          </w:p>
          <w:p w:rsidR="003946A0" w:rsidRPr="001F0523" w:rsidRDefault="003946A0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30x60 cm</w:t>
            </w:r>
          </w:p>
          <w:p w:rsidR="003946A0" w:rsidRPr="001F0523" w:rsidRDefault="003946A0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5x60 cm</w:t>
            </w:r>
          </w:p>
          <w:p w:rsidR="003946A0" w:rsidRPr="001F0523" w:rsidRDefault="0056552D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80x80 cm, </w:t>
            </w:r>
            <w:r w:rsidR="00705A2F" w:rsidRPr="001F0523">
              <w:rPr>
                <w:lang w:val="it-IT"/>
              </w:rPr>
              <w:t>spessore</w:t>
            </w:r>
            <w:r w:rsidRPr="001F0523">
              <w:rPr>
                <w:lang w:val="it-IT"/>
              </w:rPr>
              <w:t xml:space="preserve"> 20 mm </w:t>
            </w:r>
          </w:p>
          <w:p w:rsidR="00D244E5" w:rsidRPr="001F0523" w:rsidRDefault="003946A0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60x120</w:t>
            </w:r>
            <w:r w:rsidR="00705A2F" w:rsidRPr="001F0523">
              <w:rPr>
                <w:lang w:val="it-IT"/>
              </w:rPr>
              <w:t xml:space="preserve"> cm, spessore</w:t>
            </w:r>
            <w:r w:rsidR="0056552D" w:rsidRPr="001F0523">
              <w:rPr>
                <w:lang w:val="it-IT"/>
              </w:rPr>
              <w:t xml:space="preserve"> 20 mm</w:t>
            </w:r>
          </w:p>
          <w:p w:rsidR="00D244E5" w:rsidRPr="001F0523" w:rsidRDefault="003946A0" w:rsidP="0056552D">
            <w:pPr>
              <w:rPr>
                <w:lang w:val="it-IT"/>
              </w:rPr>
            </w:pPr>
            <w:r w:rsidRPr="001F0523">
              <w:rPr>
                <w:lang w:val="it-IT"/>
              </w:rPr>
              <w:t>60x60</w:t>
            </w:r>
            <w:r w:rsidR="00D244E5" w:rsidRPr="001F0523">
              <w:rPr>
                <w:lang w:val="it-IT"/>
              </w:rPr>
              <w:t xml:space="preserve"> cm</w:t>
            </w:r>
            <w:r w:rsidR="0056552D" w:rsidRPr="001F0523">
              <w:rPr>
                <w:lang w:val="it-IT"/>
              </w:rPr>
              <w:t xml:space="preserve">, </w:t>
            </w:r>
            <w:r w:rsidR="00705A2F" w:rsidRPr="001F0523">
              <w:rPr>
                <w:lang w:val="it-IT"/>
              </w:rPr>
              <w:t>spessore</w:t>
            </w:r>
            <w:r w:rsidR="0056552D" w:rsidRPr="001F0523">
              <w:rPr>
                <w:lang w:val="it-IT"/>
              </w:rPr>
              <w:t xml:space="preserve"> 20 mm</w:t>
            </w:r>
          </w:p>
        </w:tc>
      </w:tr>
      <w:tr w:rsidR="0045235D" w:rsidRPr="00B02122" w:rsidTr="00175913">
        <w:trPr>
          <w:trHeight w:val="315"/>
        </w:trPr>
        <w:tc>
          <w:tcPr>
            <w:tcW w:w="4180" w:type="dxa"/>
            <w:noWrap/>
            <w:hideMark/>
          </w:tcPr>
          <w:p w:rsidR="0045235D" w:rsidRPr="001F0523" w:rsidRDefault="00705A2F" w:rsidP="00175913">
            <w:pPr>
              <w:rPr>
                <w:lang w:val="it-IT"/>
              </w:rPr>
            </w:pPr>
            <w:r w:rsidRPr="001F0523">
              <w:rPr>
                <w:lang w:val="it-IT"/>
              </w:rPr>
              <w:t>FINITURE</w:t>
            </w:r>
            <w:r w:rsidR="0045235D" w:rsidRPr="001F0523">
              <w:rPr>
                <w:lang w:val="it-IT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45235D" w:rsidRPr="001F0523" w:rsidRDefault="00705A2F" w:rsidP="00C36E71">
            <w:pPr>
              <w:rPr>
                <w:lang w:val="it-IT"/>
              </w:rPr>
            </w:pPr>
            <w:r w:rsidRPr="001F0523">
              <w:rPr>
                <w:lang w:val="it-IT"/>
              </w:rPr>
              <w:t xml:space="preserve">Liscio e </w:t>
            </w:r>
            <w:r w:rsidR="001F0523" w:rsidRPr="001F0523">
              <w:rPr>
                <w:lang w:val="it-IT"/>
              </w:rPr>
              <w:t>antisdrucciolo</w:t>
            </w:r>
          </w:p>
        </w:tc>
      </w:tr>
      <w:tr w:rsidR="0045235D" w:rsidRPr="00B02122" w:rsidTr="00175913">
        <w:trPr>
          <w:trHeight w:val="371"/>
        </w:trPr>
        <w:tc>
          <w:tcPr>
            <w:tcW w:w="4180" w:type="dxa"/>
            <w:noWrap/>
            <w:hideMark/>
          </w:tcPr>
          <w:p w:rsidR="0045235D" w:rsidRPr="001F0523" w:rsidRDefault="00705A2F" w:rsidP="00705A2F">
            <w:pPr>
              <w:rPr>
                <w:lang w:val="it-IT"/>
              </w:rPr>
            </w:pPr>
            <w:r w:rsidRPr="001F0523">
              <w:rPr>
                <w:lang w:val="it-IT"/>
              </w:rPr>
              <w:t>DECORI E PEZZI SPECIALI</w:t>
            </w:r>
            <w:r w:rsidR="0045235D" w:rsidRPr="001F0523">
              <w:rPr>
                <w:lang w:val="it-IT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:rsidR="0045235D" w:rsidRPr="001F0523" w:rsidRDefault="00705A2F" w:rsidP="00C36E71">
            <w:pPr>
              <w:rPr>
                <w:lang w:val="it-IT"/>
              </w:rPr>
            </w:pPr>
            <w:r w:rsidRPr="001F0523">
              <w:rPr>
                <w:lang w:val="it-IT"/>
              </w:rPr>
              <w:t>Battiscopa</w:t>
            </w:r>
          </w:p>
        </w:tc>
      </w:tr>
    </w:tbl>
    <w:p w:rsidR="00EA0BE8" w:rsidRPr="00EA0BE8" w:rsidRDefault="00EA0BE8" w:rsidP="00EA0BE8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6A0">
        <w:rPr>
          <w:noProof/>
          <w:lang w:eastAsia="fr-FR"/>
        </w:rPr>
        <w:t>WAY</w:t>
      </w:r>
    </w:p>
    <w:p w:rsidR="001F0523" w:rsidRPr="003F7862" w:rsidRDefault="001F0523" w:rsidP="001F0523">
      <w:pPr>
        <w:pStyle w:val="Sottotitolo"/>
        <w:rPr>
          <w:lang w:val="it-IT"/>
        </w:rPr>
      </w:pPr>
      <w:r w:rsidRPr="003F7862">
        <w:rPr>
          <w:lang w:val="it-IT"/>
        </w:rPr>
        <w:t>Piastrelle</w:t>
      </w:r>
      <w:r w:rsidR="00267493">
        <w:rPr>
          <w:lang w:val="it-IT"/>
        </w:rPr>
        <w:t xml:space="preserve"> effetto pietra</w:t>
      </w:r>
      <w:r w:rsidRPr="003F7862">
        <w:rPr>
          <w:lang w:val="it-IT"/>
        </w:rPr>
        <w:t xml:space="preserve"> per pavimenti e rivestimenti i</w:t>
      </w:r>
      <w:r w:rsidR="00267493">
        <w:rPr>
          <w:lang w:val="it-IT"/>
        </w:rPr>
        <w:t>nterni ed esterni</w:t>
      </w:r>
    </w:p>
    <w:p w:rsidR="00EA0BE8" w:rsidRPr="001F0523" w:rsidRDefault="001F0523" w:rsidP="00EA0BE8">
      <w:pPr>
        <w:pStyle w:val="Titolo3"/>
        <w:rPr>
          <w:lang w:val="it-IT"/>
        </w:rPr>
      </w:pPr>
      <w:r w:rsidRPr="001F0523">
        <w:rPr>
          <w:lang w:val="it-IT"/>
        </w:rPr>
        <w:t>CERTIFICAZIONI AZIENDALI</w:t>
      </w:r>
      <w:r w:rsidR="00EA0BE8" w:rsidRPr="001F0523">
        <w:rPr>
          <w:lang w:val="it-IT"/>
        </w:rPr>
        <w:t>:</w:t>
      </w:r>
    </w:p>
    <w:p w:rsidR="001F0523" w:rsidRDefault="00526725" w:rsidP="001F0523">
      <w:pPr>
        <w:numPr>
          <w:ilvl w:val="0"/>
          <w:numId w:val="13"/>
        </w:numPr>
        <w:rPr>
          <w:lang w:val="it-IT"/>
        </w:rPr>
      </w:pPr>
      <w:hyperlink r:id="rId12" w:history="1">
        <w:r w:rsidR="001F0523" w:rsidRPr="001F0523">
          <w:rPr>
            <w:rStyle w:val="Collegamentoipertestuale"/>
            <w:b/>
            <w:bCs/>
            <w:lang w:val="it-IT"/>
          </w:rPr>
          <w:t>ISO EN 9001</w:t>
        </w:r>
      </w:hyperlink>
      <w:r w:rsidR="001F0523" w:rsidRPr="001F0523">
        <w:rPr>
          <w:lang w:val="it-IT"/>
        </w:rPr>
        <w:t>: norma che definisce i requisiti relativi al </w:t>
      </w:r>
      <w:r w:rsidR="001F0523" w:rsidRPr="001F0523">
        <w:rPr>
          <w:b/>
          <w:bCs/>
          <w:lang w:val="it-IT"/>
        </w:rPr>
        <w:t>sistema di gestione della qualità aziendale</w:t>
      </w:r>
      <w:r w:rsidR="001F0523" w:rsidRPr="001F0523">
        <w:rPr>
          <w:lang w:val="it-IT"/>
        </w:rPr>
        <w:t xml:space="preserve"> in un’ottica di miglioramento continuo a diversi livelli: organizzazione interna, un approccio di ascolto e anticipazione delle esigenze del cliente, rapporto </w:t>
      </w:r>
      <w:r w:rsidR="001F0523">
        <w:rPr>
          <w:lang w:val="it-IT"/>
        </w:rPr>
        <w:t xml:space="preserve">con i fornitori e fabbricazione </w:t>
      </w:r>
      <w:r w:rsidR="001F0523" w:rsidRPr="001F0523">
        <w:rPr>
          <w:lang w:val="it-IT"/>
        </w:rPr>
        <w:t>dei prodotti.</w:t>
      </w:r>
    </w:p>
    <w:p w:rsidR="001F0523" w:rsidRDefault="00526725" w:rsidP="001F0523">
      <w:pPr>
        <w:numPr>
          <w:ilvl w:val="0"/>
          <w:numId w:val="13"/>
        </w:numPr>
        <w:rPr>
          <w:lang w:val="it-IT"/>
        </w:rPr>
      </w:pPr>
      <w:hyperlink r:id="rId13" w:history="1">
        <w:r w:rsidR="001F0523" w:rsidRPr="001F0523">
          <w:rPr>
            <w:rStyle w:val="Collegamentoipertestuale"/>
            <w:b/>
            <w:bCs/>
            <w:lang w:val="it-IT"/>
          </w:rPr>
          <w:t>ISO EN 14001</w:t>
        </w:r>
      </w:hyperlink>
      <w:r w:rsidR="001F0523" w:rsidRPr="001F0523">
        <w:rPr>
          <w:lang w:val="it-IT"/>
        </w:rPr>
        <w:t>: norma che definisce i requisiti relativi al </w:t>
      </w:r>
      <w:r w:rsidR="001F0523" w:rsidRPr="001F0523">
        <w:rPr>
          <w:b/>
          <w:bCs/>
          <w:lang w:val="it-IT"/>
        </w:rPr>
        <w:t>sistema di gestione ambientale</w:t>
      </w:r>
      <w:r w:rsidR="001F0523" w:rsidRPr="001F0523">
        <w:rPr>
          <w:lang w:val="it-IT"/>
        </w:rPr>
        <w:t>, basata sull’</w:t>
      </w:r>
      <w:r w:rsidR="001F0523" w:rsidRPr="001F0523">
        <w:rPr>
          <w:b/>
          <w:bCs/>
          <w:lang w:val="it-IT"/>
        </w:rPr>
        <w:t>impegno ecologico</w:t>
      </w:r>
      <w:r w:rsidR="001F0523" w:rsidRPr="001F0523">
        <w:rPr>
          <w:lang w:val="it-IT"/>
        </w:rPr>
        <w:t> e su obiettivi e procedure sempre più stringenti che l’azienda mette in piedi con lo scopo di controllare e diminuire progressivamente l’impatto ambientale della sua attività.</w:t>
      </w:r>
    </w:p>
    <w:p w:rsidR="001F0523" w:rsidRPr="001F0523" w:rsidRDefault="00526725" w:rsidP="001F0523">
      <w:pPr>
        <w:numPr>
          <w:ilvl w:val="0"/>
          <w:numId w:val="13"/>
        </w:numPr>
        <w:rPr>
          <w:lang w:val="it-IT"/>
        </w:rPr>
      </w:pPr>
      <w:hyperlink r:id="rId14" w:history="1">
        <w:r w:rsidR="001F0523" w:rsidRPr="001F0523">
          <w:rPr>
            <w:rStyle w:val="Collegamentoipertestuale"/>
            <w:b/>
            <w:bCs/>
            <w:lang w:val="it-IT"/>
          </w:rPr>
          <w:t>ISO EN 50001</w:t>
        </w:r>
      </w:hyperlink>
      <w:r w:rsidR="001F0523" w:rsidRPr="001F0523">
        <w:rPr>
          <w:lang w:val="it-IT"/>
        </w:rPr>
        <w:t xml:space="preserve">: Novoceram ha ottenuto la certificazione ISO 50001 che premia il suo </w:t>
      </w:r>
      <w:r w:rsidR="001F0523" w:rsidRPr="001F0523">
        <w:rPr>
          <w:b/>
          <w:lang w:val="it-IT"/>
        </w:rPr>
        <w:t>sistema di gestione energetica</w:t>
      </w:r>
      <w:r w:rsidR="001F0523" w:rsidRPr="001F0523">
        <w:rPr>
          <w:lang w:val="it-IT"/>
        </w:rPr>
        <w:t>. Questa certificazione, motivata dal desiderio di controllare meglio e ottimizzare i consumi energetici, è la continuità logica di un approccio di miglioramento costante e di un impegno ecologico continuo.</w:t>
      </w:r>
    </w:p>
    <w:p w:rsidR="00EA0BE8" w:rsidRPr="001F0523" w:rsidRDefault="001F0523" w:rsidP="00EA0BE8">
      <w:pPr>
        <w:pStyle w:val="Titolo3"/>
        <w:rPr>
          <w:lang w:val="it-IT"/>
        </w:rPr>
      </w:pPr>
      <w:r>
        <w:rPr>
          <w:lang w:val="it-IT"/>
        </w:rPr>
        <w:t>CERTIFICAZIONI DI PRODOTTO:</w:t>
      </w:r>
    </w:p>
    <w:p w:rsidR="001F0523" w:rsidRDefault="00526725" w:rsidP="001F0523">
      <w:pPr>
        <w:numPr>
          <w:ilvl w:val="0"/>
          <w:numId w:val="13"/>
        </w:numPr>
        <w:rPr>
          <w:rStyle w:val="Collegamentoipertestuale"/>
          <w:color w:val="808080"/>
          <w:u w:val="none"/>
          <w:lang w:val="it-IT"/>
        </w:rPr>
      </w:pPr>
      <w:hyperlink r:id="rId15" w:history="1">
        <w:r w:rsidR="001F0523" w:rsidRPr="00881505">
          <w:rPr>
            <w:rStyle w:val="Collegamentoipertestuale"/>
            <w:b/>
            <w:lang w:val="it-IT"/>
          </w:rPr>
          <w:t>Classifica</w:t>
        </w:r>
        <w:r w:rsidR="00C36E71" w:rsidRPr="00881505">
          <w:rPr>
            <w:rStyle w:val="Collegamentoipertestuale"/>
            <w:b/>
            <w:lang w:val="it-IT"/>
          </w:rPr>
          <w:t> </w:t>
        </w:r>
        <w:r w:rsidR="001F0523" w:rsidRPr="00881505">
          <w:rPr>
            <w:rStyle w:val="Collegamentoipertestuale"/>
            <w:b/>
            <w:lang w:val="it-IT"/>
          </w:rPr>
          <w:t>UPEC</w:t>
        </w:r>
      </w:hyperlink>
      <w:r w:rsidR="00C36E71" w:rsidRPr="001F0523">
        <w:rPr>
          <w:lang w:val="it-IT"/>
        </w:rPr>
        <w:t xml:space="preserve">: </w:t>
      </w:r>
      <w:r w:rsidR="001F0523" w:rsidRPr="001F0523">
        <w:rPr>
          <w:lang w:val="it-IT"/>
        </w:rPr>
        <w:t>permette di conoscere la giusta destinazione d’uso di ogni piastrella seguendo i dettami delle norme ISO che definiscono i criteri per stabilire la resistenza delle piastrelle alle forti sollecitazioni, all’usura, alla perforazione, all’acqua, agli agenti chimici e alle macchie.</w:t>
      </w:r>
    </w:p>
    <w:p w:rsidR="001F0523" w:rsidRPr="001F0523" w:rsidRDefault="00526725" w:rsidP="001F0523">
      <w:pPr>
        <w:numPr>
          <w:ilvl w:val="0"/>
          <w:numId w:val="13"/>
        </w:numPr>
        <w:rPr>
          <w:lang w:val="it-IT"/>
        </w:rPr>
      </w:pPr>
      <w:hyperlink r:id="rId16" w:history="1">
        <w:r w:rsidR="001F0523" w:rsidRPr="001F0523">
          <w:rPr>
            <w:rStyle w:val="Collegamentoipertestuale"/>
            <w:b/>
            <w:bCs/>
            <w:lang w:val="it-IT"/>
          </w:rPr>
          <w:t>Emissioni in ambienti chiusi</w:t>
        </w:r>
      </w:hyperlink>
      <w:r w:rsidR="001F0523" w:rsidRPr="001F0523">
        <w:rPr>
          <w:lang w:val="it-IT"/>
        </w:rPr>
        <w:t>: indice di emissioni di </w:t>
      </w:r>
      <w:r w:rsidR="001F0523" w:rsidRPr="001F0523">
        <w:rPr>
          <w:b/>
          <w:bCs/>
          <w:lang w:val="it-IT"/>
        </w:rPr>
        <w:t>sostanze volatili</w:t>
      </w:r>
      <w:r w:rsidR="001F0523" w:rsidRPr="001F0523">
        <w:rPr>
          <w:lang w:val="it-IT"/>
        </w:rPr>
        <w:t> che presentano un rischio di tossicità per inalazione. Le nostre piastrelle sono tutte classificate </w:t>
      </w:r>
      <w:r w:rsidR="001F0523" w:rsidRPr="001F0523">
        <w:rPr>
          <w:b/>
          <w:bCs/>
          <w:lang w:val="it-IT"/>
        </w:rPr>
        <w:t>A+</w:t>
      </w:r>
      <w:r w:rsidR="001F0523" w:rsidRPr="001F0523">
        <w:rPr>
          <w:lang w:val="it-IT"/>
        </w:rPr>
        <w:t>: il miglior livello di classificazione. Inoltre, essendo completamente prive di sostanze organiche volatili </w:t>
      </w:r>
      <w:r w:rsidR="001F0523" w:rsidRPr="001F0523">
        <w:rPr>
          <w:b/>
          <w:bCs/>
          <w:lang w:val="it-IT"/>
        </w:rPr>
        <w:t>non presentano emissioni di alcun tipo</w:t>
      </w:r>
      <w:r w:rsidR="001F0523" w:rsidRPr="001F0523">
        <w:rPr>
          <w:lang w:val="it-IT"/>
        </w:rPr>
        <w:t> superando quindi i criteri richiesti per la classificazione A+.</w:t>
      </w:r>
    </w:p>
    <w:p w:rsidR="000F60D4" w:rsidRPr="001F0523" w:rsidRDefault="001F0523" w:rsidP="001F0523">
      <w:pPr>
        <w:numPr>
          <w:ilvl w:val="0"/>
          <w:numId w:val="13"/>
        </w:numPr>
        <w:rPr>
          <w:lang w:val="it-IT"/>
        </w:rPr>
      </w:pPr>
      <w:r w:rsidRPr="001F0523">
        <w:rPr>
          <w:rFonts w:cs="Calibri"/>
          <w:lang w:val="it-IT"/>
        </w:rPr>
        <w:t>I prodotti Novoceram contribuiscono all’ottenimento di certificazioni ecologiche per le costruzioni, come la certificazione americana </w:t>
      </w:r>
      <w:hyperlink r:id="rId17" w:history="1">
        <w:r w:rsidRPr="001F0523">
          <w:rPr>
            <w:rStyle w:val="Collegamentoipertestuale"/>
            <w:rFonts w:cs="Calibri"/>
            <w:b/>
            <w:bCs/>
            <w:lang w:val="it-IT"/>
          </w:rPr>
          <w:t>LEED</w:t>
        </w:r>
      </w:hyperlink>
      <w:r w:rsidRPr="001F0523">
        <w:rPr>
          <w:rFonts w:cs="Calibri"/>
          <w:lang w:val="it-IT"/>
        </w:rPr>
        <w:t xml:space="preserve"> (Leadership in Energy and </w:t>
      </w:r>
      <w:proofErr w:type="spellStart"/>
      <w:r w:rsidRPr="001F0523">
        <w:rPr>
          <w:rFonts w:cs="Calibri"/>
          <w:lang w:val="it-IT"/>
        </w:rPr>
        <w:t>Environmental</w:t>
      </w:r>
      <w:proofErr w:type="spellEnd"/>
      <w:r w:rsidRPr="001F0523">
        <w:rPr>
          <w:rFonts w:cs="Calibri"/>
          <w:lang w:val="it-IT"/>
        </w:rPr>
        <w:t xml:space="preserve"> Design). Inoltre Novoceram è dotata di </w:t>
      </w:r>
      <w:hyperlink r:id="rId18" w:history="1">
        <w:r w:rsidRPr="001F0523">
          <w:rPr>
            <w:rStyle w:val="Collegamentoipertestuale"/>
            <w:rFonts w:cs="Calibri"/>
            <w:b/>
            <w:bCs/>
            <w:lang w:val="it-IT"/>
          </w:rPr>
          <w:t>PEF</w:t>
        </w:r>
      </w:hyperlink>
      <w:r>
        <w:rPr>
          <w:rFonts w:cs="Calibri"/>
          <w:lang w:val="it-IT"/>
        </w:rPr>
        <w:t xml:space="preserve"> (Performance </w:t>
      </w:r>
      <w:proofErr w:type="spellStart"/>
      <w:r>
        <w:rPr>
          <w:rFonts w:cs="Calibri"/>
          <w:lang w:val="it-IT"/>
        </w:rPr>
        <w:t>Environm</w:t>
      </w:r>
      <w:r w:rsidRPr="001F0523">
        <w:rPr>
          <w:rFonts w:cs="Calibri"/>
          <w:lang w:val="it-IT"/>
        </w:rPr>
        <w:t>ental</w:t>
      </w:r>
      <w:proofErr w:type="spellEnd"/>
      <w:r w:rsidRPr="001F0523">
        <w:rPr>
          <w:rFonts w:cs="Calibri"/>
          <w:lang w:val="it-IT"/>
        </w:rPr>
        <w:t xml:space="preserve"> </w:t>
      </w:r>
      <w:proofErr w:type="spellStart"/>
      <w:r w:rsidRPr="001F0523">
        <w:rPr>
          <w:rFonts w:cs="Calibri"/>
          <w:lang w:val="it-IT"/>
        </w:rPr>
        <w:t>Footprint</w:t>
      </w:r>
      <w:proofErr w:type="spellEnd"/>
      <w:r w:rsidRPr="001F0523">
        <w:rPr>
          <w:rFonts w:cs="Calibri"/>
          <w:lang w:val="it-IT"/>
        </w:rPr>
        <w:t>) e </w:t>
      </w:r>
      <w:hyperlink r:id="rId19" w:history="1">
        <w:r w:rsidRPr="001F0523">
          <w:rPr>
            <w:rStyle w:val="Collegamentoipertestuale"/>
            <w:rFonts w:cs="Calibri"/>
            <w:b/>
            <w:bCs/>
            <w:lang w:val="it-IT"/>
          </w:rPr>
          <w:t>EPD</w:t>
        </w:r>
      </w:hyperlink>
      <w:r w:rsidRPr="001F0523">
        <w:rPr>
          <w:rFonts w:cs="Calibri"/>
          <w:lang w:val="it-IT"/>
        </w:rPr>
        <w:t> </w:t>
      </w:r>
      <w:r>
        <w:rPr>
          <w:rFonts w:cs="Calibri"/>
          <w:lang w:val="it-IT"/>
        </w:rPr>
        <w:t>(</w:t>
      </w:r>
      <w:proofErr w:type="spellStart"/>
      <w:r>
        <w:rPr>
          <w:rFonts w:cs="Calibri"/>
          <w:lang w:val="it-IT"/>
        </w:rPr>
        <w:t>Environm</w:t>
      </w:r>
      <w:r w:rsidRPr="001F0523">
        <w:rPr>
          <w:rFonts w:cs="Calibri"/>
          <w:lang w:val="it-IT"/>
        </w:rPr>
        <w:t>ental</w:t>
      </w:r>
      <w:proofErr w:type="spellEnd"/>
      <w:r w:rsidRPr="001F0523">
        <w:rPr>
          <w:rFonts w:cs="Calibri"/>
          <w:lang w:val="it-IT"/>
        </w:rPr>
        <w:t xml:space="preserve"> Product </w:t>
      </w:r>
      <w:proofErr w:type="spellStart"/>
      <w:r w:rsidRPr="001F0523">
        <w:rPr>
          <w:rFonts w:cs="Calibri"/>
          <w:lang w:val="it-IT"/>
        </w:rPr>
        <w:t>Declaration</w:t>
      </w:r>
      <w:proofErr w:type="spellEnd"/>
      <w:r w:rsidRPr="001F0523">
        <w:rPr>
          <w:rFonts w:cs="Calibri"/>
          <w:lang w:val="it-IT"/>
        </w:rPr>
        <w:t>) per i propri prodotti, documenti che indicano l’impatto ambientale potenziale di un prodotto nel corso dell’intero ciclo di vita.</w:t>
      </w:r>
    </w:p>
    <w:sectPr w:rsidR="000F60D4" w:rsidRPr="001F0523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725" w:rsidRDefault="00526725">
      <w:r>
        <w:separator/>
      </w:r>
    </w:p>
  </w:endnote>
  <w:endnote w:type="continuationSeparator" w:id="0">
    <w:p w:rsidR="00526725" w:rsidRDefault="00526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</w:t>
    </w:r>
    <w:r w:rsidR="005A2F37">
      <w:rPr>
        <w:color w:val="7F7F7F"/>
        <w:sz w:val="20"/>
        <w:szCs w:val="20"/>
      </w:rPr>
      <w:t xml:space="preserve">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957FB6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725" w:rsidRDefault="00526725">
      <w:r>
        <w:separator/>
      </w:r>
    </w:p>
  </w:footnote>
  <w:footnote w:type="continuationSeparator" w:id="0">
    <w:p w:rsidR="00526725" w:rsidRDefault="00526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DA3FF5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E5F708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1B70"/>
    <w:rsid w:val="000409BF"/>
    <w:rsid w:val="0005113E"/>
    <w:rsid w:val="00052E1D"/>
    <w:rsid w:val="000541D1"/>
    <w:rsid w:val="000565A3"/>
    <w:rsid w:val="00060881"/>
    <w:rsid w:val="00064640"/>
    <w:rsid w:val="000710C4"/>
    <w:rsid w:val="00072F4F"/>
    <w:rsid w:val="00076057"/>
    <w:rsid w:val="000A1B9A"/>
    <w:rsid w:val="000A3A66"/>
    <w:rsid w:val="000B6508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255D"/>
    <w:rsid w:val="00154EEA"/>
    <w:rsid w:val="001637F2"/>
    <w:rsid w:val="00175913"/>
    <w:rsid w:val="00177EA8"/>
    <w:rsid w:val="00177F0B"/>
    <w:rsid w:val="00185347"/>
    <w:rsid w:val="00192CFD"/>
    <w:rsid w:val="001A25D8"/>
    <w:rsid w:val="001A5193"/>
    <w:rsid w:val="001B22E7"/>
    <w:rsid w:val="001B5793"/>
    <w:rsid w:val="001C4179"/>
    <w:rsid w:val="001C6AFA"/>
    <w:rsid w:val="001D49F0"/>
    <w:rsid w:val="001E2F4B"/>
    <w:rsid w:val="001F0523"/>
    <w:rsid w:val="00204632"/>
    <w:rsid w:val="002205FA"/>
    <w:rsid w:val="002336CB"/>
    <w:rsid w:val="00234871"/>
    <w:rsid w:val="002428E6"/>
    <w:rsid w:val="00266FDD"/>
    <w:rsid w:val="00267493"/>
    <w:rsid w:val="002719A8"/>
    <w:rsid w:val="00272BD6"/>
    <w:rsid w:val="002809FA"/>
    <w:rsid w:val="002814D2"/>
    <w:rsid w:val="0028169C"/>
    <w:rsid w:val="00281CDB"/>
    <w:rsid w:val="00284EFB"/>
    <w:rsid w:val="00286428"/>
    <w:rsid w:val="002873DF"/>
    <w:rsid w:val="002A721A"/>
    <w:rsid w:val="002B2322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946A0"/>
    <w:rsid w:val="003B2E6D"/>
    <w:rsid w:val="003B7C98"/>
    <w:rsid w:val="003C4840"/>
    <w:rsid w:val="003C7CEA"/>
    <w:rsid w:val="003E348C"/>
    <w:rsid w:val="003F4086"/>
    <w:rsid w:val="003F5953"/>
    <w:rsid w:val="003F5FDF"/>
    <w:rsid w:val="003F7862"/>
    <w:rsid w:val="00401C99"/>
    <w:rsid w:val="00401DFF"/>
    <w:rsid w:val="00406B65"/>
    <w:rsid w:val="0042365F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4F4B2F"/>
    <w:rsid w:val="005033D4"/>
    <w:rsid w:val="005052C1"/>
    <w:rsid w:val="00511104"/>
    <w:rsid w:val="00526725"/>
    <w:rsid w:val="00530086"/>
    <w:rsid w:val="00532414"/>
    <w:rsid w:val="005418BD"/>
    <w:rsid w:val="0054322C"/>
    <w:rsid w:val="00550360"/>
    <w:rsid w:val="005607E3"/>
    <w:rsid w:val="0056552D"/>
    <w:rsid w:val="005816C8"/>
    <w:rsid w:val="0059641A"/>
    <w:rsid w:val="0059746B"/>
    <w:rsid w:val="005A2F37"/>
    <w:rsid w:val="005B6189"/>
    <w:rsid w:val="005B7E1E"/>
    <w:rsid w:val="005C0BFD"/>
    <w:rsid w:val="005C0CA5"/>
    <w:rsid w:val="005D1B5A"/>
    <w:rsid w:val="005D7326"/>
    <w:rsid w:val="005E6D13"/>
    <w:rsid w:val="00616FB2"/>
    <w:rsid w:val="00642DD0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F0231"/>
    <w:rsid w:val="006F0F35"/>
    <w:rsid w:val="007008BD"/>
    <w:rsid w:val="00705A2F"/>
    <w:rsid w:val="00710164"/>
    <w:rsid w:val="0071524B"/>
    <w:rsid w:val="007252F8"/>
    <w:rsid w:val="00754714"/>
    <w:rsid w:val="007602E0"/>
    <w:rsid w:val="00774BF7"/>
    <w:rsid w:val="0077632E"/>
    <w:rsid w:val="007827E5"/>
    <w:rsid w:val="00785911"/>
    <w:rsid w:val="007D2341"/>
    <w:rsid w:val="007E2C66"/>
    <w:rsid w:val="007F698D"/>
    <w:rsid w:val="008150D2"/>
    <w:rsid w:val="00815AAF"/>
    <w:rsid w:val="00830138"/>
    <w:rsid w:val="008330AE"/>
    <w:rsid w:val="00833AA1"/>
    <w:rsid w:val="0083429C"/>
    <w:rsid w:val="0083495E"/>
    <w:rsid w:val="00835719"/>
    <w:rsid w:val="00842D3D"/>
    <w:rsid w:val="00862C90"/>
    <w:rsid w:val="008705D8"/>
    <w:rsid w:val="00872A56"/>
    <w:rsid w:val="008802B5"/>
    <w:rsid w:val="00881505"/>
    <w:rsid w:val="0089680C"/>
    <w:rsid w:val="008A235C"/>
    <w:rsid w:val="008A48BF"/>
    <w:rsid w:val="008C2404"/>
    <w:rsid w:val="008C5DFD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42216"/>
    <w:rsid w:val="00991D79"/>
    <w:rsid w:val="009A217C"/>
    <w:rsid w:val="009A76EA"/>
    <w:rsid w:val="009B19F1"/>
    <w:rsid w:val="009B4090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43E7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07488"/>
    <w:rsid w:val="00B139B8"/>
    <w:rsid w:val="00B13D05"/>
    <w:rsid w:val="00B15004"/>
    <w:rsid w:val="00B1564B"/>
    <w:rsid w:val="00B206E3"/>
    <w:rsid w:val="00B4180C"/>
    <w:rsid w:val="00B44F3E"/>
    <w:rsid w:val="00B52DE9"/>
    <w:rsid w:val="00B736D4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58A"/>
    <w:rsid w:val="00BF08F8"/>
    <w:rsid w:val="00C02CDE"/>
    <w:rsid w:val="00C07BCA"/>
    <w:rsid w:val="00C10217"/>
    <w:rsid w:val="00C13E9B"/>
    <w:rsid w:val="00C35A26"/>
    <w:rsid w:val="00C36559"/>
    <w:rsid w:val="00C36E71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82A"/>
    <w:rsid w:val="00CF15FE"/>
    <w:rsid w:val="00CF172E"/>
    <w:rsid w:val="00D01A57"/>
    <w:rsid w:val="00D025F8"/>
    <w:rsid w:val="00D145DE"/>
    <w:rsid w:val="00D217B6"/>
    <w:rsid w:val="00D244E5"/>
    <w:rsid w:val="00D44897"/>
    <w:rsid w:val="00D60CFE"/>
    <w:rsid w:val="00D72487"/>
    <w:rsid w:val="00D80F87"/>
    <w:rsid w:val="00D84E34"/>
    <w:rsid w:val="00D876C9"/>
    <w:rsid w:val="00D87D9A"/>
    <w:rsid w:val="00D94F89"/>
    <w:rsid w:val="00DA3FF5"/>
    <w:rsid w:val="00DC013F"/>
    <w:rsid w:val="00DC33EE"/>
    <w:rsid w:val="00DD5B93"/>
    <w:rsid w:val="00DD6422"/>
    <w:rsid w:val="00E179F8"/>
    <w:rsid w:val="00E42DB1"/>
    <w:rsid w:val="00E47537"/>
    <w:rsid w:val="00E53D67"/>
    <w:rsid w:val="00E679F3"/>
    <w:rsid w:val="00E67C10"/>
    <w:rsid w:val="00E7363B"/>
    <w:rsid w:val="00E90F96"/>
    <w:rsid w:val="00E9295B"/>
    <w:rsid w:val="00EA0BE8"/>
    <w:rsid w:val="00EA10C5"/>
    <w:rsid w:val="00EC4CCF"/>
    <w:rsid w:val="00EC5C10"/>
    <w:rsid w:val="00ED73BD"/>
    <w:rsid w:val="00EE6897"/>
    <w:rsid w:val="00EF4667"/>
    <w:rsid w:val="00EF5947"/>
    <w:rsid w:val="00F06979"/>
    <w:rsid w:val="00F077A4"/>
    <w:rsid w:val="00F20379"/>
    <w:rsid w:val="00F206F8"/>
    <w:rsid w:val="00F25309"/>
    <w:rsid w:val="00F37D67"/>
    <w:rsid w:val="00F44417"/>
    <w:rsid w:val="00F44C39"/>
    <w:rsid w:val="00F57E4C"/>
    <w:rsid w:val="00F6394F"/>
    <w:rsid w:val="00F66761"/>
    <w:rsid w:val="00F704A6"/>
    <w:rsid w:val="00F706D5"/>
    <w:rsid w:val="00F862DA"/>
    <w:rsid w:val="00FA1A31"/>
    <w:rsid w:val="00FA1F25"/>
    <w:rsid w:val="00FD1451"/>
    <w:rsid w:val="00FD4A4B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4B83E3C-47E4-4D33-A0AC-98B9EFDBA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certificazioni/iso-14001" TargetMode="External"/><Relationship Id="rId18" Type="http://schemas.openxmlformats.org/officeDocument/2006/relationships/hyperlink" Target="https://www.novoceram.it/societa/ambiente-e-qualita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novoceram.it/societa/certificazioni/iso-9001" TargetMode="External"/><Relationship Id="rId17" Type="http://schemas.openxmlformats.org/officeDocument/2006/relationships/hyperlink" Target="https://www.novoceram.it/societa/ambiente-e-qualita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certificazioni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novocera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ambiente-e-qualita/certificazione-upe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ovoceram.it/" TargetMode="External"/><Relationship Id="rId19" Type="http://schemas.openxmlformats.org/officeDocument/2006/relationships/hyperlink" Target="https://www.novoceram.it/societa/ambiente-e-qualita/ep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certificazioni/iso-50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DFCA5-CEC4-4CE8-BC43-DC062D15D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5027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creator>sguerrouche</dc:creator>
  <cp:lastModifiedBy>Lorene Windal</cp:lastModifiedBy>
  <cp:revision>7</cp:revision>
  <cp:lastPrinted>2017-09-21T17:04:00Z</cp:lastPrinted>
  <dcterms:created xsi:type="dcterms:W3CDTF">2021-09-13T07:59:00Z</dcterms:created>
  <dcterms:modified xsi:type="dcterms:W3CDTF">2021-09-14T11:24:00Z</dcterms:modified>
</cp:coreProperties>
</file>